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4B97" w14:textId="77777777" w:rsidR="00374EB2" w:rsidRDefault="00374EB2" w:rsidP="00047749">
      <w:pPr>
        <w:spacing w:after="0" w:line="240" w:lineRule="auto"/>
        <w:ind w:left="0" w:firstLine="0"/>
        <w:jc w:val="center"/>
        <w:rPr>
          <w:b/>
          <w:sz w:val="28"/>
          <w:szCs w:val="28"/>
        </w:rPr>
      </w:pPr>
    </w:p>
    <w:p w14:paraId="6D61B0DD" w14:textId="6F9B9D45" w:rsidR="00526EFB" w:rsidRPr="00520BAF" w:rsidRDefault="00526EFB" w:rsidP="00047749">
      <w:pPr>
        <w:spacing w:after="0" w:line="240" w:lineRule="auto"/>
        <w:ind w:left="0" w:firstLine="0"/>
        <w:jc w:val="center"/>
        <w:rPr>
          <w:b/>
          <w:sz w:val="28"/>
          <w:szCs w:val="28"/>
        </w:rPr>
      </w:pPr>
      <w:r w:rsidRPr="00C61C10">
        <w:rPr>
          <w:b/>
          <w:sz w:val="28"/>
          <w:szCs w:val="28"/>
        </w:rPr>
        <w:t>LA CAJA DE PANDORA</w:t>
      </w:r>
    </w:p>
    <w:p w14:paraId="57CAFF33" w14:textId="77777777" w:rsidR="00526EFB" w:rsidRDefault="00526EFB" w:rsidP="00526EFB">
      <w:pPr>
        <w:tabs>
          <w:tab w:val="left" w:pos="4820"/>
        </w:tabs>
        <w:spacing w:after="0" w:line="259" w:lineRule="auto"/>
        <w:ind w:left="-5"/>
        <w:jc w:val="center"/>
        <w:rPr>
          <w:b/>
        </w:rPr>
      </w:pPr>
      <w:r>
        <w:rPr>
          <w:b/>
        </w:rPr>
        <w:t>Por Ernesto Estevez León</w:t>
      </w:r>
    </w:p>
    <w:p w14:paraId="21AD3D8B" w14:textId="5AF1070C" w:rsidR="00526EFB" w:rsidRDefault="005F770B" w:rsidP="00526EFB">
      <w:pPr>
        <w:tabs>
          <w:tab w:val="left" w:pos="4820"/>
        </w:tabs>
        <w:spacing w:after="0" w:line="259" w:lineRule="auto"/>
        <w:ind w:left="-5"/>
        <w:jc w:val="center"/>
        <w:rPr>
          <w:b/>
        </w:rPr>
      </w:pPr>
      <w:r>
        <w:rPr>
          <w:b/>
        </w:rPr>
        <w:t>2</w:t>
      </w:r>
      <w:r w:rsidR="00EA2186">
        <w:rPr>
          <w:b/>
        </w:rPr>
        <w:t>9</w:t>
      </w:r>
      <w:r w:rsidR="00526EFB">
        <w:rPr>
          <w:b/>
        </w:rPr>
        <w:t xml:space="preserve"> de julio de 2026</w:t>
      </w:r>
    </w:p>
    <w:p w14:paraId="0F000AA5" w14:textId="7677AFA1" w:rsidR="002368C5" w:rsidRDefault="002368C5" w:rsidP="002368C5">
      <w:pPr>
        <w:tabs>
          <w:tab w:val="left" w:pos="4820"/>
        </w:tabs>
        <w:rPr>
          <w:noProof/>
        </w:rPr>
      </w:pPr>
      <w:r>
        <w:rPr>
          <w:noProof/>
        </w:rPr>
        <w:drawing>
          <wp:anchor distT="0" distB="0" distL="114300" distR="114300" simplePos="0" relativeHeight="251658240" behindDoc="0" locked="0" layoutInCell="1" allowOverlap="1" wp14:anchorId="7C0EEF86" wp14:editId="3ED99A68">
            <wp:simplePos x="0" y="0"/>
            <wp:positionH relativeFrom="column">
              <wp:posOffset>1854835</wp:posOffset>
            </wp:positionH>
            <wp:positionV relativeFrom="paragraph">
              <wp:posOffset>142933</wp:posOffset>
            </wp:positionV>
            <wp:extent cx="2393315" cy="1329690"/>
            <wp:effectExtent l="76200" t="76200" r="140335" b="137160"/>
            <wp:wrapThrough wrapText="bothSides">
              <wp:wrapPolygon edited="0">
                <wp:start x="-344" y="-1238"/>
                <wp:lineTo x="-688" y="-928"/>
                <wp:lineTo x="-688" y="22281"/>
                <wp:lineTo x="-344" y="23519"/>
                <wp:lineTo x="22351" y="23519"/>
                <wp:lineTo x="22695" y="19186"/>
                <wp:lineTo x="22695" y="4023"/>
                <wp:lineTo x="22351" y="-619"/>
                <wp:lineTo x="22351" y="-1238"/>
                <wp:lineTo x="-344" y="-1238"/>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3315" cy="1329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26EFB">
        <w:rPr>
          <w:noProof/>
        </w:rPr>
        <w:t xml:space="preserve">                      </w:t>
      </w:r>
    </w:p>
    <w:p w14:paraId="4875E2C1" w14:textId="64D19AC0" w:rsidR="002368C5" w:rsidRDefault="002368C5" w:rsidP="00526EFB">
      <w:pPr>
        <w:tabs>
          <w:tab w:val="left" w:pos="4820"/>
        </w:tabs>
        <w:rPr>
          <w:noProof/>
        </w:rPr>
      </w:pPr>
    </w:p>
    <w:p w14:paraId="34BFBF70" w14:textId="232FFC3D" w:rsidR="002368C5" w:rsidRDefault="002368C5" w:rsidP="00526EFB">
      <w:pPr>
        <w:tabs>
          <w:tab w:val="left" w:pos="4820"/>
        </w:tabs>
        <w:rPr>
          <w:noProof/>
        </w:rPr>
      </w:pPr>
    </w:p>
    <w:p w14:paraId="0E1EB432" w14:textId="6D88D0D0" w:rsidR="00526EFB" w:rsidRDefault="00526EFB" w:rsidP="00526EFB">
      <w:pPr>
        <w:tabs>
          <w:tab w:val="left" w:pos="4820"/>
        </w:tabs>
        <w:rPr>
          <w:noProof/>
        </w:rPr>
      </w:pPr>
      <w:r>
        <w:rPr>
          <w:noProof/>
        </w:rPr>
        <w:t xml:space="preserve">  </w:t>
      </w:r>
    </w:p>
    <w:p w14:paraId="7CA29C6C" w14:textId="77777777" w:rsidR="002368C5" w:rsidRDefault="002368C5" w:rsidP="00526EFB">
      <w:pPr>
        <w:tabs>
          <w:tab w:val="left" w:pos="4678"/>
          <w:tab w:val="left" w:pos="4820"/>
        </w:tabs>
        <w:jc w:val="center"/>
        <w:rPr>
          <w:b/>
          <w:bCs/>
          <w:noProof/>
          <w:szCs w:val="24"/>
          <w:u w:val="thick"/>
        </w:rPr>
      </w:pPr>
    </w:p>
    <w:p w14:paraId="171FA2B6" w14:textId="77777777" w:rsidR="002368C5" w:rsidRDefault="002368C5" w:rsidP="00526EFB">
      <w:pPr>
        <w:tabs>
          <w:tab w:val="left" w:pos="4678"/>
          <w:tab w:val="left" w:pos="4820"/>
        </w:tabs>
        <w:jc w:val="center"/>
        <w:rPr>
          <w:b/>
          <w:bCs/>
          <w:noProof/>
          <w:szCs w:val="24"/>
          <w:u w:val="thick"/>
        </w:rPr>
      </w:pPr>
    </w:p>
    <w:p w14:paraId="4AF3AC91" w14:textId="04215DCE" w:rsidR="00526EFB" w:rsidRPr="004F15F7" w:rsidRDefault="004F15F7" w:rsidP="008D2CCA">
      <w:pPr>
        <w:tabs>
          <w:tab w:val="left" w:pos="4678"/>
          <w:tab w:val="left" w:pos="4820"/>
        </w:tabs>
        <w:ind w:left="0" w:firstLine="0"/>
        <w:jc w:val="center"/>
        <w:rPr>
          <w:b/>
          <w:bCs/>
          <w:noProof/>
          <w:szCs w:val="24"/>
        </w:rPr>
      </w:pPr>
      <w:r>
        <w:rPr>
          <w:b/>
          <w:bCs/>
          <w:noProof/>
          <w:szCs w:val="24"/>
        </w:rPr>
        <w:t>“</w:t>
      </w:r>
      <w:r w:rsidR="00526EFB" w:rsidRPr="004F15F7">
        <w:rPr>
          <w:b/>
          <w:bCs/>
          <w:noProof/>
          <w:szCs w:val="24"/>
        </w:rPr>
        <w:t xml:space="preserve">CUBA LA CAPITAL DEL COMUNISMO EN EL SIGLO </w:t>
      </w:r>
      <w:r w:rsidR="002368C5" w:rsidRPr="004F15F7">
        <w:rPr>
          <w:b/>
          <w:bCs/>
          <w:noProof/>
          <w:szCs w:val="24"/>
        </w:rPr>
        <w:t>XXI</w:t>
      </w:r>
      <w:r>
        <w:rPr>
          <w:b/>
          <w:bCs/>
          <w:noProof/>
          <w:szCs w:val="24"/>
        </w:rPr>
        <w:t>”</w:t>
      </w:r>
    </w:p>
    <w:p w14:paraId="421336B3" w14:textId="000183C5" w:rsidR="003830CF" w:rsidRDefault="003830CF" w:rsidP="008D2CCA">
      <w:pPr>
        <w:spacing w:line="240" w:lineRule="auto"/>
        <w:ind w:left="0" w:firstLine="0"/>
        <w:rPr>
          <w:i/>
          <w:iCs/>
          <w:szCs w:val="24"/>
        </w:rPr>
      </w:pPr>
      <w:r w:rsidRPr="002368C5">
        <w:rPr>
          <w:i/>
          <w:iCs/>
          <w:szCs w:val="24"/>
        </w:rPr>
        <w:t>“Durante casi siete décadas, el régimen cubano ha librado una campaña sostenida de subversión contra Estados Unidos”</w:t>
      </w:r>
    </w:p>
    <w:p w14:paraId="207392A7" w14:textId="77777777" w:rsidR="008D2CCA" w:rsidRDefault="008D2CCA" w:rsidP="008D2CCA">
      <w:pPr>
        <w:spacing w:after="0" w:line="120" w:lineRule="auto"/>
        <w:ind w:left="0" w:firstLine="0"/>
        <w:rPr>
          <w:b/>
          <w:bCs/>
          <w:szCs w:val="24"/>
        </w:rPr>
      </w:pPr>
    </w:p>
    <w:p w14:paraId="19A828D6" w14:textId="7D186F75" w:rsidR="003830CF" w:rsidRPr="008D2CCA" w:rsidRDefault="00252717" w:rsidP="00E05D03">
      <w:pPr>
        <w:spacing w:line="276" w:lineRule="auto"/>
        <w:ind w:left="0" w:firstLine="0"/>
        <w:rPr>
          <w:color w:val="auto"/>
          <w:sz w:val="22"/>
        </w:rPr>
      </w:pPr>
      <w:r w:rsidRPr="008D2CCA">
        <w:rPr>
          <w:color w:val="auto"/>
          <w:sz w:val="22"/>
        </w:rPr>
        <w:t xml:space="preserve"> </w:t>
      </w:r>
      <w:r w:rsidR="008D2CCA">
        <w:rPr>
          <w:color w:val="auto"/>
          <w:sz w:val="22"/>
        </w:rPr>
        <w:t xml:space="preserve">      </w:t>
      </w:r>
      <w:r w:rsidR="005F770B">
        <w:rPr>
          <w:color w:val="auto"/>
          <w:sz w:val="22"/>
        </w:rPr>
        <w:t xml:space="preserve">   </w:t>
      </w:r>
      <w:r w:rsidR="00E05D03" w:rsidRPr="008D2CCA">
        <w:rPr>
          <w:color w:val="auto"/>
          <w:sz w:val="22"/>
        </w:rPr>
        <w:t xml:space="preserve">- </w:t>
      </w:r>
      <w:r w:rsidR="00D67573">
        <w:rPr>
          <w:color w:val="auto"/>
          <w:sz w:val="22"/>
        </w:rPr>
        <w:t>Reporte sobre Cuba</w:t>
      </w:r>
      <w:r w:rsidR="003830CF" w:rsidRPr="008D2CCA">
        <w:rPr>
          <w:color w:val="auto"/>
          <w:sz w:val="22"/>
        </w:rPr>
        <w:t xml:space="preserve"> del </w:t>
      </w:r>
      <w:hyperlink r:id="rId8" w:tgtFrame="_blank" w:history="1">
        <w:r w:rsidR="003830CF" w:rsidRPr="008D2CCA">
          <w:rPr>
            <w:rStyle w:val="Hipervnculo"/>
            <w:color w:val="auto"/>
            <w:sz w:val="22"/>
            <w:u w:val="none"/>
          </w:rPr>
          <w:t>Departamento de Estado</w:t>
        </w:r>
      </w:hyperlink>
      <w:r w:rsidR="003830CF" w:rsidRPr="008D2CCA">
        <w:rPr>
          <w:color w:val="auto"/>
          <w:sz w:val="22"/>
        </w:rPr>
        <w:t>, publicado el 20 de julio de 2026</w:t>
      </w:r>
      <w:r w:rsidR="00E05D03" w:rsidRPr="008D2CCA">
        <w:rPr>
          <w:color w:val="auto"/>
          <w:sz w:val="22"/>
        </w:rPr>
        <w:t xml:space="preserve"> -</w:t>
      </w:r>
    </w:p>
    <w:p w14:paraId="136C12BF" w14:textId="7FDB1623" w:rsidR="00526EFB" w:rsidRPr="007D7D66" w:rsidRDefault="00D379E3" w:rsidP="00D379E3">
      <w:pPr>
        <w:tabs>
          <w:tab w:val="left" w:pos="4820"/>
        </w:tabs>
        <w:spacing w:after="0" w:line="120" w:lineRule="auto"/>
        <w:ind w:left="0" w:firstLine="0"/>
        <w:jc w:val="left"/>
        <w:rPr>
          <w:b/>
          <w:bCs/>
          <w:szCs w:val="24"/>
          <w:u w:val="thick"/>
        </w:rPr>
      </w:pPr>
      <w:r>
        <w:rPr>
          <w:b/>
          <w:bCs/>
          <w:szCs w:val="24"/>
        </w:rPr>
        <w:t xml:space="preserve">                                                       </w:t>
      </w:r>
      <w:r>
        <w:rPr>
          <w:b/>
          <w:bCs/>
          <w:szCs w:val="24"/>
          <w:u w:val="thick"/>
        </w:rPr>
        <w:t>_________________</w:t>
      </w:r>
    </w:p>
    <w:p w14:paraId="3417D974" w14:textId="21CB0D62" w:rsidR="00526EFB" w:rsidRPr="002368C5" w:rsidRDefault="007D7D66" w:rsidP="00526EFB">
      <w:pPr>
        <w:pBdr>
          <w:bottom w:val="single" w:sz="12" w:space="0" w:color="auto"/>
        </w:pBdr>
        <w:spacing w:after="0" w:line="120" w:lineRule="auto"/>
        <w:ind w:left="0" w:firstLine="0"/>
        <w:jc w:val="center"/>
        <w:rPr>
          <w:b/>
          <w:bCs/>
          <w:szCs w:val="24"/>
          <w:u w:val="thick"/>
        </w:rPr>
      </w:pPr>
      <w:r>
        <w:rPr>
          <w:b/>
          <w:bCs/>
          <w:szCs w:val="24"/>
          <w:u w:val="thick"/>
        </w:rPr>
        <w:t xml:space="preserve"> </w:t>
      </w:r>
    </w:p>
    <w:p w14:paraId="11FE11D8" w14:textId="56CD7EC9" w:rsidR="00526EFB" w:rsidRPr="002368C5" w:rsidRDefault="007D7D66" w:rsidP="00526EFB">
      <w:pPr>
        <w:pBdr>
          <w:bottom w:val="single" w:sz="12" w:space="0" w:color="auto"/>
        </w:pBdr>
        <w:spacing w:line="276" w:lineRule="auto"/>
        <w:jc w:val="center"/>
        <w:rPr>
          <w:b/>
          <w:bCs/>
          <w:szCs w:val="24"/>
        </w:rPr>
      </w:pPr>
      <w:r>
        <w:rPr>
          <w:b/>
          <w:bCs/>
          <w:szCs w:val="24"/>
        </w:rPr>
        <w:t xml:space="preserve">    </w:t>
      </w:r>
      <w:r w:rsidR="00526EFB" w:rsidRPr="002368C5">
        <w:rPr>
          <w:b/>
          <w:bCs/>
          <w:szCs w:val="24"/>
        </w:rPr>
        <w:t>I</w:t>
      </w:r>
    </w:p>
    <w:p w14:paraId="5AFF4D5E" w14:textId="06801704" w:rsidR="00526EFB" w:rsidRPr="004F15F7" w:rsidRDefault="007D7D66" w:rsidP="00531B3C">
      <w:pPr>
        <w:pBdr>
          <w:bottom w:val="single" w:sz="12" w:space="0" w:color="auto"/>
        </w:pBdr>
        <w:spacing w:line="276" w:lineRule="auto"/>
        <w:jc w:val="center"/>
        <w:rPr>
          <w:b/>
          <w:bCs/>
          <w:szCs w:val="24"/>
          <w:u w:val="single"/>
        </w:rPr>
      </w:pPr>
      <w:r>
        <w:rPr>
          <w:b/>
          <w:bCs/>
          <w:szCs w:val="24"/>
        </w:rPr>
        <w:t xml:space="preserve">     </w:t>
      </w:r>
      <w:r w:rsidR="00526EFB" w:rsidRPr="004F15F7">
        <w:rPr>
          <w:b/>
          <w:bCs/>
          <w:szCs w:val="24"/>
          <w:u w:val="single"/>
        </w:rPr>
        <w:t>INTRODUCCIÓN</w:t>
      </w:r>
    </w:p>
    <w:p w14:paraId="72BC7F8F" w14:textId="4A43EBB1" w:rsidR="00D379E3" w:rsidRDefault="008D2CCA" w:rsidP="003E1B7C">
      <w:pPr>
        <w:pBdr>
          <w:bottom w:val="single" w:sz="12" w:space="0" w:color="auto"/>
        </w:pBdr>
        <w:spacing w:line="360" w:lineRule="auto"/>
        <w:rPr>
          <w:szCs w:val="24"/>
        </w:rPr>
      </w:pPr>
      <w:r>
        <w:rPr>
          <w:b/>
          <w:bCs/>
          <w:szCs w:val="24"/>
        </w:rPr>
        <w:t xml:space="preserve">      </w:t>
      </w:r>
      <w:r w:rsidRPr="008D2CCA">
        <w:rPr>
          <w:b/>
          <w:bCs/>
          <w:sz w:val="28"/>
          <w:szCs w:val="28"/>
        </w:rPr>
        <w:t>D</w:t>
      </w:r>
      <w:r w:rsidRPr="008D2CCA">
        <w:rPr>
          <w:szCs w:val="24"/>
        </w:rPr>
        <w:t>urante una entrevista</w:t>
      </w:r>
      <w:r w:rsidR="00047749">
        <w:rPr>
          <w:szCs w:val="24"/>
        </w:rPr>
        <w:t xml:space="preserve"> a Donald Trump</w:t>
      </w:r>
      <w:r w:rsidRPr="008D2CCA">
        <w:rPr>
          <w:szCs w:val="24"/>
        </w:rPr>
        <w:t xml:space="preserve"> realizada</w:t>
      </w:r>
      <w:r w:rsidR="00F40505">
        <w:rPr>
          <w:szCs w:val="24"/>
        </w:rPr>
        <w:t xml:space="preserve"> </w:t>
      </w:r>
      <w:r w:rsidR="00F40505" w:rsidRPr="008D2CCA">
        <w:rPr>
          <w:szCs w:val="24"/>
        </w:rPr>
        <w:t>en la Sala Roosevelt de la Casa Blanca</w:t>
      </w:r>
      <w:r>
        <w:rPr>
          <w:szCs w:val="24"/>
        </w:rPr>
        <w:t xml:space="preserve"> el 14 de julio</w:t>
      </w:r>
      <w:r w:rsidRPr="008D2CCA">
        <w:rPr>
          <w:szCs w:val="24"/>
        </w:rPr>
        <w:t xml:space="preserve"> por</w:t>
      </w:r>
      <w:r w:rsidR="00047749">
        <w:rPr>
          <w:szCs w:val="24"/>
        </w:rPr>
        <w:t xml:space="preserve"> </w:t>
      </w:r>
      <w:r w:rsidR="00047749" w:rsidRPr="008D2CCA">
        <w:rPr>
          <w:szCs w:val="24"/>
        </w:rPr>
        <w:t>Trey Yingst</w:t>
      </w:r>
      <w:r w:rsidR="00047749">
        <w:rPr>
          <w:szCs w:val="24"/>
        </w:rPr>
        <w:t>,</w:t>
      </w:r>
      <w:r w:rsidRPr="008D2CCA">
        <w:rPr>
          <w:szCs w:val="24"/>
        </w:rPr>
        <w:t xml:space="preserve"> corresponsal de </w:t>
      </w:r>
      <w:r w:rsidRPr="008D2CCA">
        <w:rPr>
          <w:i/>
          <w:iCs/>
          <w:szCs w:val="24"/>
        </w:rPr>
        <w:t>Fox News</w:t>
      </w:r>
      <w:r w:rsidR="00047749">
        <w:rPr>
          <w:szCs w:val="24"/>
        </w:rPr>
        <w:t>, Trump</w:t>
      </w:r>
      <w:r w:rsidRPr="008D2CCA">
        <w:rPr>
          <w:szCs w:val="24"/>
        </w:rPr>
        <w:t xml:space="preserve"> afirmó</w:t>
      </w:r>
      <w:r w:rsidR="00ED1724">
        <w:rPr>
          <w:szCs w:val="24"/>
        </w:rPr>
        <w:t>,</w:t>
      </w:r>
      <w:r w:rsidR="006B437F">
        <w:rPr>
          <w:szCs w:val="24"/>
        </w:rPr>
        <w:t xml:space="preserve"> </w:t>
      </w:r>
      <w:r w:rsidR="00F40505">
        <w:rPr>
          <w:szCs w:val="24"/>
        </w:rPr>
        <w:t>en</w:t>
      </w:r>
      <w:r w:rsidR="006B437F">
        <w:rPr>
          <w:szCs w:val="24"/>
        </w:rPr>
        <w:t xml:space="preserve"> </w:t>
      </w:r>
      <w:r w:rsidR="00936340">
        <w:rPr>
          <w:szCs w:val="24"/>
        </w:rPr>
        <w:t>secuencia</w:t>
      </w:r>
      <w:r w:rsidR="006B437F">
        <w:rPr>
          <w:szCs w:val="24"/>
        </w:rPr>
        <w:t xml:space="preserve"> a su advertencia</w:t>
      </w:r>
      <w:r w:rsidR="00BF2375">
        <w:rPr>
          <w:szCs w:val="24"/>
        </w:rPr>
        <w:t xml:space="preserve"> </w:t>
      </w:r>
      <w:r w:rsidR="00BF2375" w:rsidRPr="00BF2375">
        <w:rPr>
          <w:i/>
          <w:iCs/>
          <w:szCs w:val="24"/>
        </w:rPr>
        <w:t>“Cuba es la próxima”</w:t>
      </w:r>
      <w:r w:rsidR="00936340">
        <w:rPr>
          <w:szCs w:val="24"/>
        </w:rPr>
        <w:t xml:space="preserve"> pronunciada en un discurso en Miami Beach el</w:t>
      </w:r>
      <w:r w:rsidR="005F770B">
        <w:rPr>
          <w:szCs w:val="24"/>
        </w:rPr>
        <w:t xml:space="preserve"> pasado</w:t>
      </w:r>
      <w:r w:rsidR="00936340">
        <w:rPr>
          <w:szCs w:val="24"/>
        </w:rPr>
        <w:t xml:space="preserve"> 27 de marzo</w:t>
      </w:r>
      <w:r w:rsidR="00BF2375">
        <w:rPr>
          <w:szCs w:val="24"/>
        </w:rPr>
        <w:t>, que</w:t>
      </w:r>
      <w:r w:rsidR="00462D92">
        <w:rPr>
          <w:szCs w:val="24"/>
        </w:rPr>
        <w:t>:</w:t>
      </w:r>
      <w:r w:rsidRPr="008D2CCA">
        <w:rPr>
          <w:szCs w:val="24"/>
        </w:rPr>
        <w:t xml:space="preserve"> </w:t>
      </w:r>
      <w:r>
        <w:rPr>
          <w:szCs w:val="24"/>
        </w:rPr>
        <w:t>“</w:t>
      </w:r>
      <w:r w:rsidRPr="008D2CCA">
        <w:rPr>
          <w:i/>
          <w:iCs/>
          <w:szCs w:val="24"/>
        </w:rPr>
        <w:t>Muchas cosas van a pasar en Cuba durante los próximos, quizá, dos meses, pero no veo que vaya a ser como Venezuela</w:t>
      </w:r>
      <w:r>
        <w:rPr>
          <w:szCs w:val="24"/>
        </w:rPr>
        <w:t>”</w:t>
      </w:r>
      <w:r w:rsidRPr="008D2CCA">
        <w:rPr>
          <w:szCs w:val="24"/>
        </w:rPr>
        <w:t>. </w:t>
      </w:r>
      <w:r w:rsidR="00462D92">
        <w:rPr>
          <w:szCs w:val="24"/>
        </w:rPr>
        <w:t>Esa terminante declaración de Donald Trump</w:t>
      </w:r>
      <w:r w:rsidR="00476523">
        <w:rPr>
          <w:szCs w:val="24"/>
        </w:rPr>
        <w:t xml:space="preserve"> </w:t>
      </w:r>
      <w:r w:rsidR="005F770B">
        <w:rPr>
          <w:szCs w:val="24"/>
        </w:rPr>
        <w:t>emitida</w:t>
      </w:r>
      <w:r w:rsidR="00476523">
        <w:rPr>
          <w:szCs w:val="24"/>
        </w:rPr>
        <w:t xml:space="preserve"> tras el</w:t>
      </w:r>
      <w:r w:rsidR="00F40505">
        <w:rPr>
          <w:szCs w:val="24"/>
        </w:rPr>
        <w:t xml:space="preserve"> aparente</w:t>
      </w:r>
      <w:r w:rsidR="00476523">
        <w:rPr>
          <w:szCs w:val="24"/>
        </w:rPr>
        <w:t xml:space="preserve"> </w:t>
      </w:r>
      <w:r w:rsidR="00ED1724">
        <w:rPr>
          <w:szCs w:val="24"/>
        </w:rPr>
        <w:t>estancamiento</w:t>
      </w:r>
      <w:r w:rsidR="00476523">
        <w:rPr>
          <w:szCs w:val="24"/>
        </w:rPr>
        <w:t xml:space="preserve"> de las conversaciones con La Habana, </w:t>
      </w:r>
      <w:r w:rsidR="00241113">
        <w:rPr>
          <w:szCs w:val="24"/>
        </w:rPr>
        <w:t>incluyó</w:t>
      </w:r>
      <w:r w:rsidR="00462D92">
        <w:rPr>
          <w:szCs w:val="24"/>
        </w:rPr>
        <w:t xml:space="preserve"> </w:t>
      </w:r>
      <w:r w:rsidR="00462D92" w:rsidRPr="00462D92">
        <w:rPr>
          <w:szCs w:val="24"/>
        </w:rPr>
        <w:t>un elemento</w:t>
      </w:r>
      <w:r w:rsidR="006B437F">
        <w:rPr>
          <w:szCs w:val="24"/>
        </w:rPr>
        <w:t xml:space="preserve"> temporal </w:t>
      </w:r>
      <w:r w:rsidR="00462D92" w:rsidRPr="00462D92">
        <w:rPr>
          <w:szCs w:val="24"/>
        </w:rPr>
        <w:t>poco habitual</w:t>
      </w:r>
      <w:r w:rsidR="006B437F">
        <w:rPr>
          <w:szCs w:val="24"/>
        </w:rPr>
        <w:t xml:space="preserve"> en sus </w:t>
      </w:r>
      <w:r w:rsidR="00ED1724">
        <w:rPr>
          <w:szCs w:val="24"/>
        </w:rPr>
        <w:t>pronunciamientos</w:t>
      </w:r>
      <w:r w:rsidR="006B437F">
        <w:rPr>
          <w:szCs w:val="24"/>
        </w:rPr>
        <w:t xml:space="preserve"> sobre </w:t>
      </w:r>
      <w:r w:rsidR="00936340">
        <w:rPr>
          <w:szCs w:val="24"/>
        </w:rPr>
        <w:t>los</w:t>
      </w:r>
      <w:r w:rsidR="006B437F">
        <w:rPr>
          <w:szCs w:val="24"/>
        </w:rPr>
        <w:t xml:space="preserve"> objetivos geo</w:t>
      </w:r>
      <w:r w:rsidR="00F40505">
        <w:rPr>
          <w:szCs w:val="24"/>
        </w:rPr>
        <w:t>estratégicos</w:t>
      </w:r>
      <w:r w:rsidR="00936340">
        <w:rPr>
          <w:szCs w:val="24"/>
        </w:rPr>
        <w:t xml:space="preserve"> de su presidencia</w:t>
      </w:r>
      <w:r w:rsidR="00462D92" w:rsidRPr="00462D92">
        <w:rPr>
          <w:szCs w:val="24"/>
        </w:rPr>
        <w:t>:</w:t>
      </w:r>
      <w:r w:rsidR="006B437F">
        <w:rPr>
          <w:szCs w:val="24"/>
        </w:rPr>
        <w:t xml:space="preserve"> </w:t>
      </w:r>
      <w:r w:rsidR="00462D92" w:rsidRPr="00462D92">
        <w:rPr>
          <w:szCs w:val="24"/>
        </w:rPr>
        <w:t>un plazo</w:t>
      </w:r>
      <w:r w:rsidR="00936340">
        <w:rPr>
          <w:szCs w:val="24"/>
        </w:rPr>
        <w:t xml:space="preserve"> perentorio</w:t>
      </w:r>
      <w:r w:rsidR="00462D92" w:rsidRPr="00462D92">
        <w:rPr>
          <w:szCs w:val="24"/>
        </w:rPr>
        <w:t xml:space="preserve"> </w:t>
      </w:r>
      <w:r w:rsidR="00D379E3">
        <w:rPr>
          <w:szCs w:val="24"/>
        </w:rPr>
        <w:t xml:space="preserve">de 60 días </w:t>
      </w:r>
      <w:r w:rsidR="00462D92" w:rsidRPr="00462D92">
        <w:rPr>
          <w:szCs w:val="24"/>
        </w:rPr>
        <w:t>dentro del cual podrían</w:t>
      </w:r>
      <w:r w:rsidR="00F40505">
        <w:rPr>
          <w:szCs w:val="24"/>
        </w:rPr>
        <w:t xml:space="preserve"> acontecer</w:t>
      </w:r>
      <w:r w:rsidR="00462D92" w:rsidRPr="00462D92">
        <w:rPr>
          <w:szCs w:val="24"/>
        </w:rPr>
        <w:t xml:space="preserve"> los</w:t>
      </w:r>
      <w:r w:rsidR="00F40505">
        <w:rPr>
          <w:szCs w:val="24"/>
        </w:rPr>
        <w:t xml:space="preserve"> hechos</w:t>
      </w:r>
      <w:r w:rsidR="00936340">
        <w:rPr>
          <w:szCs w:val="24"/>
        </w:rPr>
        <w:t xml:space="preserve"> </w:t>
      </w:r>
      <w:r w:rsidR="00F40505">
        <w:rPr>
          <w:szCs w:val="24"/>
        </w:rPr>
        <w:t>anunciados</w:t>
      </w:r>
      <w:r w:rsidR="00462D92" w:rsidRPr="00462D92">
        <w:rPr>
          <w:szCs w:val="24"/>
        </w:rPr>
        <w:t>.</w:t>
      </w:r>
      <w:r w:rsidR="00D379E3">
        <w:rPr>
          <w:szCs w:val="24"/>
        </w:rPr>
        <w:t xml:space="preserve"> </w:t>
      </w:r>
      <w:r w:rsidR="003E1B7C">
        <w:rPr>
          <w:szCs w:val="24"/>
        </w:rPr>
        <w:t>L</w:t>
      </w:r>
      <w:r w:rsidR="00D379E3">
        <w:rPr>
          <w:szCs w:val="24"/>
        </w:rPr>
        <w:t>o dicho por Trump</w:t>
      </w:r>
      <w:r w:rsidR="00D379E3" w:rsidRPr="00D379E3">
        <w:rPr>
          <w:szCs w:val="24"/>
        </w:rPr>
        <w:t xml:space="preserve"> adquirió m</w:t>
      </w:r>
      <w:r w:rsidR="003E1B7C">
        <w:rPr>
          <w:szCs w:val="24"/>
        </w:rPr>
        <w:t>ayor</w:t>
      </w:r>
      <w:r w:rsidR="00D379E3" w:rsidRPr="00D379E3">
        <w:rPr>
          <w:szCs w:val="24"/>
        </w:rPr>
        <w:t xml:space="preserve"> relevancia cuando</w:t>
      </w:r>
      <w:r w:rsidR="00D379E3">
        <w:rPr>
          <w:szCs w:val="24"/>
        </w:rPr>
        <w:t xml:space="preserve"> el </w:t>
      </w:r>
      <w:r w:rsidR="00F40505">
        <w:rPr>
          <w:szCs w:val="24"/>
        </w:rPr>
        <w:t>entrevistador</w:t>
      </w:r>
      <w:r w:rsidR="003E1B7C">
        <w:rPr>
          <w:szCs w:val="24"/>
        </w:rPr>
        <w:t xml:space="preserve"> de </w:t>
      </w:r>
      <w:r w:rsidR="003E1B7C" w:rsidRPr="003E1B7C">
        <w:rPr>
          <w:i/>
          <w:iCs/>
          <w:szCs w:val="24"/>
        </w:rPr>
        <w:t>Fox News</w:t>
      </w:r>
      <w:r w:rsidR="00476523">
        <w:rPr>
          <w:i/>
          <w:iCs/>
          <w:szCs w:val="24"/>
        </w:rPr>
        <w:t xml:space="preserve"> </w:t>
      </w:r>
      <w:r w:rsidR="00476523">
        <w:rPr>
          <w:szCs w:val="24"/>
        </w:rPr>
        <w:t>le</w:t>
      </w:r>
      <w:r w:rsidR="00D379E3" w:rsidRPr="00D379E3">
        <w:rPr>
          <w:szCs w:val="24"/>
        </w:rPr>
        <w:t xml:space="preserve"> preguntó si </w:t>
      </w:r>
      <w:r w:rsidR="00476523" w:rsidRPr="00D379E3">
        <w:rPr>
          <w:szCs w:val="24"/>
        </w:rPr>
        <w:t>él</w:t>
      </w:r>
      <w:r w:rsidR="00D379E3" w:rsidRPr="00D379E3">
        <w:rPr>
          <w:szCs w:val="24"/>
        </w:rPr>
        <w:t xml:space="preserve"> se refería a una posible acción militar</w:t>
      </w:r>
      <w:r w:rsidR="003E1B7C">
        <w:rPr>
          <w:szCs w:val="24"/>
        </w:rPr>
        <w:t xml:space="preserve"> contra Cuba</w:t>
      </w:r>
      <w:r w:rsidR="00D379E3" w:rsidRPr="00D379E3">
        <w:rPr>
          <w:szCs w:val="24"/>
        </w:rPr>
        <w:t xml:space="preserve">. </w:t>
      </w:r>
      <w:r w:rsidR="003E1B7C">
        <w:rPr>
          <w:szCs w:val="24"/>
        </w:rPr>
        <w:t>Aunque</w:t>
      </w:r>
      <w:r w:rsidR="00D379E3" w:rsidRPr="00D379E3">
        <w:rPr>
          <w:szCs w:val="24"/>
        </w:rPr>
        <w:t xml:space="preserve"> Trump no</w:t>
      </w:r>
      <w:r w:rsidR="00476523">
        <w:rPr>
          <w:szCs w:val="24"/>
        </w:rPr>
        <w:t xml:space="preserve"> </w:t>
      </w:r>
      <w:r w:rsidR="005F770B">
        <w:rPr>
          <w:szCs w:val="24"/>
        </w:rPr>
        <w:t>reseñó</w:t>
      </w:r>
      <w:r w:rsidR="00D379E3" w:rsidRPr="00D379E3">
        <w:rPr>
          <w:szCs w:val="24"/>
        </w:rPr>
        <w:t xml:space="preserve"> una operación</w:t>
      </w:r>
      <w:r w:rsidR="003E1B7C">
        <w:rPr>
          <w:szCs w:val="24"/>
        </w:rPr>
        <w:t xml:space="preserve"> concreta</w:t>
      </w:r>
      <w:r w:rsidR="00D379E3" w:rsidRPr="00D379E3">
        <w:rPr>
          <w:szCs w:val="24"/>
        </w:rPr>
        <w:t>, no present</w:t>
      </w:r>
      <w:r w:rsidR="003E1B7C">
        <w:rPr>
          <w:szCs w:val="24"/>
        </w:rPr>
        <w:t>ó</w:t>
      </w:r>
      <w:r w:rsidR="00D379E3" w:rsidRPr="00D379E3">
        <w:rPr>
          <w:szCs w:val="24"/>
        </w:rPr>
        <w:t xml:space="preserve"> un plan ni explic</w:t>
      </w:r>
      <w:r w:rsidR="003E1B7C">
        <w:rPr>
          <w:szCs w:val="24"/>
        </w:rPr>
        <w:t>ó</w:t>
      </w:r>
      <w:r w:rsidR="00D379E3" w:rsidRPr="00D379E3">
        <w:rPr>
          <w:szCs w:val="24"/>
        </w:rPr>
        <w:t xml:space="preserve"> la naturaleza de</w:t>
      </w:r>
      <w:r w:rsidR="003E1B7C">
        <w:rPr>
          <w:szCs w:val="24"/>
        </w:rPr>
        <w:t xml:space="preserve"> lo</w:t>
      </w:r>
      <w:r w:rsidR="00D379E3" w:rsidRPr="00D379E3">
        <w:rPr>
          <w:szCs w:val="24"/>
        </w:rPr>
        <w:t xml:space="preserve"> que, según sus palabras, podría ocurrir</w:t>
      </w:r>
      <w:r w:rsidR="00F40505">
        <w:rPr>
          <w:szCs w:val="24"/>
        </w:rPr>
        <w:t xml:space="preserve"> “en los próximos dos meses”</w:t>
      </w:r>
      <w:r w:rsidR="003E1B7C">
        <w:rPr>
          <w:szCs w:val="24"/>
        </w:rPr>
        <w:t>,</w:t>
      </w:r>
      <w:r w:rsidR="00D379E3" w:rsidRPr="00D379E3">
        <w:rPr>
          <w:szCs w:val="24"/>
        </w:rPr>
        <w:t xml:space="preserve"> </w:t>
      </w:r>
      <w:r w:rsidR="003E1B7C">
        <w:rPr>
          <w:szCs w:val="24"/>
        </w:rPr>
        <w:t>t</w:t>
      </w:r>
      <w:r w:rsidR="00D379E3" w:rsidRPr="00D379E3">
        <w:rPr>
          <w:szCs w:val="24"/>
        </w:rPr>
        <w:t xml:space="preserve">ampoco descartó </w:t>
      </w:r>
      <w:r w:rsidR="00F40505">
        <w:rPr>
          <w:szCs w:val="24"/>
        </w:rPr>
        <w:t>la</w:t>
      </w:r>
      <w:r w:rsidR="00D379E3" w:rsidRPr="00D379E3">
        <w:rPr>
          <w:szCs w:val="24"/>
        </w:rPr>
        <w:t xml:space="preserve"> posibilidad</w:t>
      </w:r>
      <w:r w:rsidR="00F40505">
        <w:rPr>
          <w:szCs w:val="24"/>
        </w:rPr>
        <w:t xml:space="preserve"> de una operación militar</w:t>
      </w:r>
      <w:r w:rsidR="00476523">
        <w:rPr>
          <w:szCs w:val="24"/>
        </w:rPr>
        <w:t>,</w:t>
      </w:r>
      <w:r w:rsidR="00D379E3" w:rsidRPr="00D379E3">
        <w:rPr>
          <w:szCs w:val="24"/>
        </w:rPr>
        <w:t xml:space="preserve"> </w:t>
      </w:r>
      <w:r w:rsidR="003E1B7C">
        <w:rPr>
          <w:szCs w:val="24"/>
        </w:rPr>
        <w:t>manifestando</w:t>
      </w:r>
      <w:r w:rsidR="00D379E3" w:rsidRPr="00D379E3">
        <w:rPr>
          <w:szCs w:val="24"/>
        </w:rPr>
        <w:t xml:space="preserve"> que Estados Unidos posee capacidad suficiente para actuar en Cuba y que hacerlo</w:t>
      </w:r>
      <w:r w:rsidR="003E1B7C">
        <w:rPr>
          <w:szCs w:val="24"/>
        </w:rPr>
        <w:t>,</w:t>
      </w:r>
      <w:r w:rsidR="00D379E3" w:rsidRPr="00D379E3">
        <w:rPr>
          <w:szCs w:val="24"/>
        </w:rPr>
        <w:t xml:space="preserve"> no resultaría particularmente difícil</w:t>
      </w:r>
      <w:r w:rsidR="00F40505">
        <w:rPr>
          <w:szCs w:val="24"/>
        </w:rPr>
        <w:t>.</w:t>
      </w:r>
      <w:r w:rsidR="00D379E3" w:rsidRPr="00D379E3">
        <w:rPr>
          <w:szCs w:val="24"/>
        </w:rPr>
        <w:t> </w:t>
      </w:r>
    </w:p>
    <w:p w14:paraId="4E565E60" w14:textId="4E4824AC" w:rsidR="00440360" w:rsidRDefault="00440360" w:rsidP="00C2272B">
      <w:pPr>
        <w:pBdr>
          <w:bottom w:val="single" w:sz="12" w:space="0" w:color="auto"/>
        </w:pBdr>
        <w:spacing w:line="360" w:lineRule="auto"/>
        <w:ind w:left="0" w:firstLine="0"/>
        <w:rPr>
          <w:szCs w:val="24"/>
        </w:rPr>
      </w:pPr>
      <w:r>
        <w:rPr>
          <w:b/>
          <w:bCs/>
          <w:sz w:val="28"/>
          <w:szCs w:val="28"/>
        </w:rPr>
        <w:t xml:space="preserve">     </w:t>
      </w:r>
      <w:r w:rsidR="00241113" w:rsidRPr="00241113">
        <w:rPr>
          <w:b/>
          <w:bCs/>
          <w:sz w:val="28"/>
          <w:szCs w:val="28"/>
        </w:rPr>
        <w:t>L</w:t>
      </w:r>
      <w:r w:rsidR="00241113">
        <w:rPr>
          <w:szCs w:val="24"/>
        </w:rPr>
        <w:t xml:space="preserve">a advertencia lanzada por Donald Trump </w:t>
      </w:r>
      <w:r w:rsidR="008A1272">
        <w:rPr>
          <w:szCs w:val="24"/>
        </w:rPr>
        <w:t>llegó</w:t>
      </w:r>
      <w:r w:rsidR="00241113">
        <w:rPr>
          <w:szCs w:val="24"/>
        </w:rPr>
        <w:t xml:space="preserve"> precedida por sanciones impuestas </w:t>
      </w:r>
    </w:p>
    <w:p w14:paraId="7568400B" w14:textId="067FDCE5" w:rsidR="00C2272B" w:rsidRDefault="00241113" w:rsidP="00C2272B">
      <w:pPr>
        <w:pBdr>
          <w:bottom w:val="single" w:sz="12" w:space="0" w:color="auto"/>
        </w:pBdr>
        <w:spacing w:line="360" w:lineRule="auto"/>
        <w:ind w:left="0" w:firstLine="0"/>
        <w:rPr>
          <w:szCs w:val="24"/>
        </w:rPr>
      </w:pPr>
      <w:r>
        <w:rPr>
          <w:szCs w:val="24"/>
        </w:rPr>
        <w:t>por la Oficina de Control de Activos Extranjeros OFAC contra personeros del régimen,</w:t>
      </w:r>
      <w:r w:rsidR="00047749">
        <w:rPr>
          <w:szCs w:val="24"/>
        </w:rPr>
        <w:t xml:space="preserve"> a</w:t>
      </w:r>
      <w:r>
        <w:rPr>
          <w:szCs w:val="24"/>
        </w:rPr>
        <w:t xml:space="preserve"> miembros de la familia Castro</w:t>
      </w:r>
      <w:r w:rsidR="003E1B7C">
        <w:rPr>
          <w:szCs w:val="24"/>
        </w:rPr>
        <w:t>,</w:t>
      </w:r>
      <w:r w:rsidR="009F1125">
        <w:rPr>
          <w:szCs w:val="24"/>
        </w:rPr>
        <w:t xml:space="preserve"> entidades </w:t>
      </w:r>
      <w:r w:rsidR="006675B6">
        <w:rPr>
          <w:szCs w:val="24"/>
        </w:rPr>
        <w:t>relacionadas</w:t>
      </w:r>
      <w:r w:rsidR="009F1125">
        <w:rPr>
          <w:szCs w:val="24"/>
        </w:rPr>
        <w:t xml:space="preserve"> con la seguridad y vigilancia</w:t>
      </w:r>
      <w:r w:rsidR="005F770B">
        <w:rPr>
          <w:szCs w:val="24"/>
        </w:rPr>
        <w:t xml:space="preserve"> y</w:t>
      </w:r>
      <w:r>
        <w:rPr>
          <w:szCs w:val="24"/>
        </w:rPr>
        <w:t xml:space="preserve"> empresas</w:t>
      </w:r>
      <w:r w:rsidR="009F1125">
        <w:rPr>
          <w:szCs w:val="24"/>
        </w:rPr>
        <w:t xml:space="preserve"> del estado</w:t>
      </w:r>
      <w:r>
        <w:rPr>
          <w:szCs w:val="24"/>
        </w:rPr>
        <w:t>, especialmente</w:t>
      </w:r>
      <w:r w:rsidR="00C2272B">
        <w:rPr>
          <w:szCs w:val="24"/>
        </w:rPr>
        <w:t xml:space="preserve"> </w:t>
      </w:r>
      <w:r w:rsidR="00047749">
        <w:rPr>
          <w:szCs w:val="24"/>
        </w:rPr>
        <w:t>aquellas</w:t>
      </w:r>
      <w:r w:rsidR="00C2272B">
        <w:rPr>
          <w:szCs w:val="24"/>
        </w:rPr>
        <w:t xml:space="preserve"> </w:t>
      </w:r>
      <w:r w:rsidR="00ED1724">
        <w:rPr>
          <w:szCs w:val="24"/>
        </w:rPr>
        <w:t>vinculadas</w:t>
      </w:r>
      <w:r w:rsidR="00C2272B">
        <w:rPr>
          <w:szCs w:val="24"/>
        </w:rPr>
        <w:t xml:space="preserve"> </w:t>
      </w:r>
      <w:r w:rsidR="00ED1724">
        <w:rPr>
          <w:szCs w:val="24"/>
        </w:rPr>
        <w:t>con</w:t>
      </w:r>
      <w:r>
        <w:rPr>
          <w:szCs w:val="24"/>
        </w:rPr>
        <w:t xml:space="preserve"> el conglomerado militar </w:t>
      </w:r>
      <w:r w:rsidRPr="00B25561">
        <w:rPr>
          <w:szCs w:val="24"/>
        </w:rPr>
        <w:t>Grupo de Administración Empresarial S.A.</w:t>
      </w:r>
      <w:r>
        <w:rPr>
          <w:szCs w:val="24"/>
        </w:rPr>
        <w:t xml:space="preserve"> </w:t>
      </w:r>
      <w:r w:rsidR="00686573">
        <w:rPr>
          <w:szCs w:val="24"/>
        </w:rPr>
        <w:t>GAESA</w:t>
      </w:r>
      <w:r>
        <w:rPr>
          <w:szCs w:val="24"/>
        </w:rPr>
        <w:t>, creado</w:t>
      </w:r>
      <w:r w:rsidR="00C2272B">
        <w:rPr>
          <w:szCs w:val="24"/>
        </w:rPr>
        <w:t xml:space="preserve"> en 1995</w:t>
      </w:r>
      <w:r>
        <w:rPr>
          <w:szCs w:val="24"/>
        </w:rPr>
        <w:t xml:space="preserve"> </w:t>
      </w:r>
      <w:r w:rsidR="00382C4D">
        <w:rPr>
          <w:szCs w:val="24"/>
        </w:rPr>
        <w:t>por Raul Castro</w:t>
      </w:r>
      <w:r>
        <w:rPr>
          <w:szCs w:val="24"/>
        </w:rPr>
        <w:t xml:space="preserve"> con el propósito </w:t>
      </w:r>
      <w:r w:rsidRPr="001F41FC">
        <w:rPr>
          <w:szCs w:val="24"/>
        </w:rPr>
        <w:t>de</w:t>
      </w:r>
      <w:r>
        <w:rPr>
          <w:szCs w:val="24"/>
        </w:rPr>
        <w:t xml:space="preserve"> </w:t>
      </w:r>
      <w:r w:rsidRPr="001F41FC">
        <w:rPr>
          <w:szCs w:val="24"/>
        </w:rPr>
        <w:t xml:space="preserve">generar recursos para </w:t>
      </w:r>
      <w:r>
        <w:rPr>
          <w:szCs w:val="24"/>
        </w:rPr>
        <w:t>el sector militar cubano</w:t>
      </w:r>
      <w:r w:rsidR="00C2272B">
        <w:rPr>
          <w:szCs w:val="24"/>
        </w:rPr>
        <w:t xml:space="preserve"> </w:t>
      </w:r>
      <w:r w:rsidR="00C2272B" w:rsidRPr="001F41FC">
        <w:rPr>
          <w:szCs w:val="24"/>
        </w:rPr>
        <w:t>a través de negocios vinculados al turismo, el comercio exterior</w:t>
      </w:r>
      <w:r w:rsidR="00C2272B">
        <w:rPr>
          <w:szCs w:val="24"/>
        </w:rPr>
        <w:t xml:space="preserve"> o misiones medicas en el </w:t>
      </w:r>
      <w:r w:rsidR="004B6861">
        <w:rPr>
          <w:szCs w:val="24"/>
        </w:rPr>
        <w:t xml:space="preserve"> </w:t>
      </w:r>
      <w:r w:rsidR="00C2272B">
        <w:rPr>
          <w:szCs w:val="24"/>
        </w:rPr>
        <w:t xml:space="preserve">extranjero, remesas, empresas de telecomunicaciones </w:t>
      </w:r>
      <w:r w:rsidR="00C2272B" w:rsidRPr="001F41FC">
        <w:rPr>
          <w:szCs w:val="24"/>
        </w:rPr>
        <w:t>y otros sectores que capt</w:t>
      </w:r>
      <w:r w:rsidR="00C2272B">
        <w:rPr>
          <w:szCs w:val="24"/>
        </w:rPr>
        <w:t>a</w:t>
      </w:r>
      <w:r w:rsidR="00C2272B" w:rsidRPr="001F41FC">
        <w:rPr>
          <w:szCs w:val="24"/>
        </w:rPr>
        <w:t>n dólares.</w:t>
      </w:r>
      <w:r w:rsidR="00C2272B">
        <w:rPr>
          <w:szCs w:val="24"/>
        </w:rPr>
        <w:t xml:space="preserve">  </w:t>
      </w:r>
    </w:p>
    <w:p w14:paraId="6A1E977D" w14:textId="79863A51" w:rsidR="003830CF" w:rsidRDefault="00D379E3" w:rsidP="00D379E3">
      <w:pPr>
        <w:pBdr>
          <w:bottom w:val="single" w:sz="12" w:space="0" w:color="auto"/>
        </w:pBdr>
        <w:tabs>
          <w:tab w:val="left" w:pos="4820"/>
        </w:tabs>
        <w:spacing w:line="360" w:lineRule="auto"/>
        <w:jc w:val="center"/>
        <w:rPr>
          <w:b/>
          <w:bCs/>
          <w:szCs w:val="24"/>
        </w:rPr>
      </w:pPr>
      <w:r>
        <w:rPr>
          <w:szCs w:val="24"/>
        </w:rPr>
        <w:t xml:space="preserve">    </w:t>
      </w:r>
      <w:r w:rsidR="007D7D66" w:rsidRPr="00D379E3">
        <w:rPr>
          <w:b/>
          <w:bCs/>
          <w:szCs w:val="24"/>
        </w:rPr>
        <w:t>II</w:t>
      </w:r>
    </w:p>
    <w:p w14:paraId="794C209C" w14:textId="62D4B2E8" w:rsidR="00D379E3" w:rsidRPr="004F15F7" w:rsidRDefault="004F15F7" w:rsidP="005B2902">
      <w:pPr>
        <w:pBdr>
          <w:bottom w:val="single" w:sz="12" w:space="0" w:color="auto"/>
        </w:pBdr>
        <w:tabs>
          <w:tab w:val="left" w:pos="4820"/>
        </w:tabs>
        <w:spacing w:line="276" w:lineRule="auto"/>
        <w:jc w:val="center"/>
        <w:rPr>
          <w:b/>
          <w:bCs/>
          <w:szCs w:val="24"/>
          <w:u w:val="single"/>
        </w:rPr>
      </w:pPr>
      <w:r>
        <w:rPr>
          <w:b/>
          <w:bCs/>
          <w:szCs w:val="24"/>
        </w:rPr>
        <w:t xml:space="preserve">             </w:t>
      </w:r>
      <w:r w:rsidR="00AD22C7" w:rsidRPr="004F15F7">
        <w:rPr>
          <w:b/>
          <w:bCs/>
          <w:szCs w:val="24"/>
          <w:u w:val="single"/>
        </w:rPr>
        <w:t>INFORME</w:t>
      </w:r>
      <w:r w:rsidR="00D379E3" w:rsidRPr="004F15F7">
        <w:rPr>
          <w:b/>
          <w:bCs/>
          <w:szCs w:val="24"/>
          <w:u w:val="single"/>
        </w:rPr>
        <w:t xml:space="preserve"> </w:t>
      </w:r>
      <w:r w:rsidR="00047749" w:rsidRPr="004F15F7">
        <w:rPr>
          <w:b/>
          <w:bCs/>
          <w:szCs w:val="24"/>
          <w:u w:val="single"/>
        </w:rPr>
        <w:t>DEL</w:t>
      </w:r>
      <w:r w:rsidR="00D379E3" w:rsidRPr="004F15F7">
        <w:rPr>
          <w:b/>
          <w:bCs/>
          <w:szCs w:val="24"/>
          <w:u w:val="single"/>
        </w:rPr>
        <w:t xml:space="preserve"> DEPARTAMENTO DE ESTADO</w:t>
      </w:r>
      <w:r>
        <w:rPr>
          <w:b/>
          <w:bCs/>
          <w:szCs w:val="24"/>
          <w:u w:val="single"/>
        </w:rPr>
        <w:t xml:space="preserve"> SOBRE CUBA</w:t>
      </w:r>
    </w:p>
    <w:p w14:paraId="0E3955FA" w14:textId="59FE4BB9" w:rsidR="00F43A31" w:rsidRPr="000E5F9B" w:rsidRDefault="007D7D66" w:rsidP="00B40F91">
      <w:pPr>
        <w:pBdr>
          <w:bottom w:val="single" w:sz="12" w:space="0" w:color="auto"/>
        </w:pBdr>
        <w:tabs>
          <w:tab w:val="left" w:pos="4820"/>
        </w:tabs>
        <w:spacing w:line="360" w:lineRule="auto"/>
        <w:ind w:left="0" w:firstLine="0"/>
        <w:rPr>
          <w:color w:val="auto"/>
          <w:szCs w:val="24"/>
        </w:rPr>
      </w:pPr>
      <w:r w:rsidRPr="005B2902">
        <w:rPr>
          <w:szCs w:val="24"/>
        </w:rPr>
        <w:t xml:space="preserve"> </w:t>
      </w:r>
      <w:r w:rsidR="00D379E3" w:rsidRPr="005B2902">
        <w:rPr>
          <w:szCs w:val="24"/>
        </w:rPr>
        <w:t xml:space="preserve">     </w:t>
      </w:r>
      <w:r w:rsidR="00A35D38" w:rsidRPr="005B2902">
        <w:rPr>
          <w:b/>
          <w:bCs/>
          <w:sz w:val="28"/>
          <w:szCs w:val="28"/>
        </w:rPr>
        <w:t>E</w:t>
      </w:r>
      <w:r w:rsidR="00A35D38" w:rsidRPr="005B2902">
        <w:rPr>
          <w:szCs w:val="24"/>
        </w:rPr>
        <w:t xml:space="preserve">n </w:t>
      </w:r>
      <w:r w:rsidR="00ED1724" w:rsidRPr="005B2902">
        <w:rPr>
          <w:szCs w:val="24"/>
        </w:rPr>
        <w:t>correlación</w:t>
      </w:r>
      <w:r w:rsidR="00A35D38" w:rsidRPr="005B2902">
        <w:rPr>
          <w:szCs w:val="24"/>
        </w:rPr>
        <w:t xml:space="preserve"> con la</w:t>
      </w:r>
      <w:r w:rsidR="002C408B" w:rsidRPr="005B2902">
        <w:rPr>
          <w:szCs w:val="24"/>
        </w:rPr>
        <w:t xml:space="preserve"> </w:t>
      </w:r>
      <w:r w:rsidR="00F40505" w:rsidRPr="005B2902">
        <w:rPr>
          <w:szCs w:val="24"/>
        </w:rPr>
        <w:t>“</w:t>
      </w:r>
      <w:r w:rsidR="002C408B" w:rsidRPr="005B2902">
        <w:rPr>
          <w:szCs w:val="24"/>
        </w:rPr>
        <w:t>guerra avisada</w:t>
      </w:r>
      <w:r w:rsidR="00F40505" w:rsidRPr="005B2902">
        <w:rPr>
          <w:szCs w:val="24"/>
        </w:rPr>
        <w:t>”</w:t>
      </w:r>
      <w:r w:rsidR="00A35D38" w:rsidRPr="005B2902">
        <w:rPr>
          <w:szCs w:val="24"/>
        </w:rPr>
        <w:t xml:space="preserve"> anunciada por Donald Trump</w:t>
      </w:r>
      <w:r w:rsidR="002C408B" w:rsidRPr="005B2902">
        <w:rPr>
          <w:szCs w:val="24"/>
        </w:rPr>
        <w:t>, e</w:t>
      </w:r>
      <w:r w:rsidR="00D379E3" w:rsidRPr="005B2902">
        <w:rPr>
          <w:szCs w:val="24"/>
        </w:rPr>
        <w:t>l lunes 20 de julio</w:t>
      </w:r>
      <w:r w:rsidR="005030EB" w:rsidRPr="005B2902">
        <w:rPr>
          <w:szCs w:val="24"/>
        </w:rPr>
        <w:t xml:space="preserve"> </w:t>
      </w:r>
      <w:r w:rsidR="003E1B7C" w:rsidRPr="005B2902">
        <w:rPr>
          <w:szCs w:val="24"/>
        </w:rPr>
        <w:t>el </w:t>
      </w:r>
      <w:hyperlink r:id="rId9" w:tgtFrame="_blank" w:history="1">
        <w:r w:rsidR="003E1B7C" w:rsidRPr="005B2902">
          <w:rPr>
            <w:rStyle w:val="Hipervnculo"/>
            <w:color w:val="auto"/>
            <w:szCs w:val="24"/>
            <w:u w:val="none"/>
          </w:rPr>
          <w:t>Departamento de Estado</w:t>
        </w:r>
      </w:hyperlink>
      <w:r w:rsidR="003E1B7C" w:rsidRPr="005B2902">
        <w:rPr>
          <w:szCs w:val="24"/>
        </w:rPr>
        <w:t xml:space="preserve"> emitió un </w:t>
      </w:r>
      <w:r w:rsidR="00440360" w:rsidRPr="005B2902">
        <w:rPr>
          <w:szCs w:val="24"/>
        </w:rPr>
        <w:t>i</w:t>
      </w:r>
      <w:r w:rsidR="00E3777B" w:rsidRPr="005B2902">
        <w:rPr>
          <w:szCs w:val="24"/>
        </w:rPr>
        <w:t>nforme</w:t>
      </w:r>
      <w:r w:rsidR="005030EB" w:rsidRPr="005B2902">
        <w:rPr>
          <w:szCs w:val="24"/>
        </w:rPr>
        <w:t xml:space="preserve"> de </w:t>
      </w:r>
      <w:r w:rsidR="00440360" w:rsidRPr="005B2902">
        <w:rPr>
          <w:szCs w:val="24"/>
        </w:rPr>
        <w:t>100</w:t>
      </w:r>
      <w:r w:rsidR="005030EB" w:rsidRPr="005B2902">
        <w:rPr>
          <w:szCs w:val="24"/>
        </w:rPr>
        <w:t xml:space="preserve"> páginas</w:t>
      </w:r>
      <w:r w:rsidR="00E3777B" w:rsidRPr="005B2902">
        <w:rPr>
          <w:szCs w:val="24"/>
        </w:rPr>
        <w:t xml:space="preserve"> titulado “</w:t>
      </w:r>
      <w:r w:rsidR="003E1B7C" w:rsidRPr="005B2902">
        <w:rPr>
          <w:szCs w:val="24"/>
        </w:rPr>
        <w:t>Cuba</w:t>
      </w:r>
      <w:r w:rsidR="00E3777B" w:rsidRPr="005B2902">
        <w:rPr>
          <w:szCs w:val="24"/>
        </w:rPr>
        <w:t xml:space="preserve"> la Capital del Comunismo del Siglo XXI”</w:t>
      </w:r>
      <w:r w:rsidR="003E1B7C" w:rsidRPr="005B2902">
        <w:rPr>
          <w:szCs w:val="24"/>
        </w:rPr>
        <w:t>,</w:t>
      </w:r>
      <w:r w:rsidR="002A1380" w:rsidRPr="005B2902">
        <w:rPr>
          <w:szCs w:val="24"/>
        </w:rPr>
        <w:t xml:space="preserve"> </w:t>
      </w:r>
      <w:r w:rsidR="003E1B7C" w:rsidRPr="005B2902">
        <w:rPr>
          <w:szCs w:val="24"/>
        </w:rPr>
        <w:t>firmado por el secretario Marco Rubio</w:t>
      </w:r>
      <w:r w:rsidR="008A1272" w:rsidRPr="005B2902">
        <w:rPr>
          <w:szCs w:val="24"/>
        </w:rPr>
        <w:t>. En el</w:t>
      </w:r>
      <w:r w:rsidR="003E1B7C" w:rsidRPr="005B2902">
        <w:rPr>
          <w:szCs w:val="24"/>
        </w:rPr>
        <w:t xml:space="preserve"> </w:t>
      </w:r>
      <w:r w:rsidR="00440360" w:rsidRPr="005B2902">
        <w:rPr>
          <w:szCs w:val="24"/>
        </w:rPr>
        <w:t>i</w:t>
      </w:r>
      <w:r w:rsidR="00E3777B" w:rsidRPr="005B2902">
        <w:rPr>
          <w:szCs w:val="24"/>
        </w:rPr>
        <w:t>nforme se profirió la acusación más demoledora que un gobierno estadounidense haya hecho contra</w:t>
      </w:r>
      <w:r w:rsidR="00E3777B" w:rsidRPr="005030EB">
        <w:rPr>
          <w:szCs w:val="24"/>
        </w:rPr>
        <w:t xml:space="preserve"> el régimen castrista</w:t>
      </w:r>
      <w:r w:rsidR="00E3777B">
        <w:rPr>
          <w:szCs w:val="24"/>
        </w:rPr>
        <w:t xml:space="preserve"> en seis décadas al </w:t>
      </w:r>
      <w:r w:rsidR="00E3777B" w:rsidRPr="00E3777B">
        <w:rPr>
          <w:szCs w:val="24"/>
        </w:rPr>
        <w:t>cataloga</w:t>
      </w:r>
      <w:r w:rsidR="00E3777B">
        <w:rPr>
          <w:szCs w:val="24"/>
        </w:rPr>
        <w:t>rlo</w:t>
      </w:r>
      <w:r w:rsidR="00E3777B" w:rsidRPr="00E3777B">
        <w:rPr>
          <w:szCs w:val="24"/>
        </w:rPr>
        <w:t> </w:t>
      </w:r>
      <w:r w:rsidR="00E3777B">
        <w:rPr>
          <w:szCs w:val="24"/>
        </w:rPr>
        <w:t>“</w:t>
      </w:r>
      <w:r w:rsidR="00E3777B" w:rsidRPr="00E3777B">
        <w:rPr>
          <w:szCs w:val="24"/>
        </w:rPr>
        <w:t>como una amenaza estructural para la seguridad nacional estadounidense</w:t>
      </w:r>
      <w:r w:rsidR="00E3777B">
        <w:rPr>
          <w:szCs w:val="24"/>
        </w:rPr>
        <w:t>”</w:t>
      </w:r>
      <w:r w:rsidR="00467835">
        <w:rPr>
          <w:szCs w:val="24"/>
        </w:rPr>
        <w:t>,</w:t>
      </w:r>
      <w:r w:rsidR="00A62DC5">
        <w:rPr>
          <w:szCs w:val="24"/>
        </w:rPr>
        <w:t xml:space="preserve"> refiriéndose a</w:t>
      </w:r>
      <w:r w:rsidR="00E3777B" w:rsidRPr="00E3777B">
        <w:rPr>
          <w:szCs w:val="24"/>
        </w:rPr>
        <w:t xml:space="preserve"> décadas de espionaje, subversión</w:t>
      </w:r>
      <w:r w:rsidR="004445AE">
        <w:rPr>
          <w:szCs w:val="24"/>
        </w:rPr>
        <w:t>, infiltración</w:t>
      </w:r>
      <w:r w:rsidR="00E3777B" w:rsidRPr="00E3777B">
        <w:rPr>
          <w:szCs w:val="24"/>
        </w:rPr>
        <w:t xml:space="preserve"> y operaciones de influencia</w:t>
      </w:r>
      <w:r w:rsidR="004445AE">
        <w:rPr>
          <w:szCs w:val="24"/>
        </w:rPr>
        <w:t xml:space="preserve"> hacia la izquierda radical en Estados Unidos,</w:t>
      </w:r>
      <w:r w:rsidR="00E3777B" w:rsidRPr="00E3777B">
        <w:rPr>
          <w:szCs w:val="24"/>
        </w:rPr>
        <w:t xml:space="preserve"> coordinadas con China, Rusia e Irán.</w:t>
      </w:r>
      <w:r w:rsidR="004445AE">
        <w:rPr>
          <w:szCs w:val="24"/>
        </w:rPr>
        <w:t xml:space="preserve"> </w:t>
      </w:r>
      <w:r w:rsidR="002A1380">
        <w:rPr>
          <w:szCs w:val="24"/>
        </w:rPr>
        <w:t>S</w:t>
      </w:r>
      <w:r w:rsidR="004445AE">
        <w:rPr>
          <w:szCs w:val="24"/>
        </w:rPr>
        <w:t>e citan</w:t>
      </w:r>
      <w:r w:rsidR="00410A19">
        <w:rPr>
          <w:szCs w:val="24"/>
        </w:rPr>
        <w:t xml:space="preserve"> específicamente</w:t>
      </w:r>
      <w:r w:rsidR="002A1380">
        <w:rPr>
          <w:szCs w:val="24"/>
        </w:rPr>
        <w:t xml:space="preserve"> y</w:t>
      </w:r>
      <w:r w:rsidR="004445AE">
        <w:rPr>
          <w:szCs w:val="24"/>
        </w:rPr>
        <w:t xml:space="preserve"> con relación a las acciones de espionaje e infiltración</w:t>
      </w:r>
      <w:r w:rsidR="00440360">
        <w:rPr>
          <w:szCs w:val="24"/>
        </w:rPr>
        <w:t xml:space="preserve"> ejecutadas</w:t>
      </w:r>
      <w:r w:rsidR="002A1380">
        <w:rPr>
          <w:szCs w:val="24"/>
        </w:rPr>
        <w:t>,</w:t>
      </w:r>
      <w:r w:rsidR="00410A19">
        <w:rPr>
          <w:szCs w:val="24"/>
        </w:rPr>
        <w:t xml:space="preserve"> </w:t>
      </w:r>
      <w:r w:rsidR="00364D82">
        <w:rPr>
          <w:szCs w:val="24"/>
        </w:rPr>
        <w:t>a la puertorriqueña</w:t>
      </w:r>
      <w:r w:rsidR="00410A19">
        <w:rPr>
          <w:szCs w:val="24"/>
        </w:rPr>
        <w:t xml:space="preserve"> </w:t>
      </w:r>
      <w:r w:rsidR="00410A19" w:rsidRPr="005A2C32">
        <w:rPr>
          <w:szCs w:val="24"/>
        </w:rPr>
        <w:t xml:space="preserve">Ana </w:t>
      </w:r>
      <w:r w:rsidR="00410A19">
        <w:rPr>
          <w:szCs w:val="24"/>
        </w:rPr>
        <w:t>B</w:t>
      </w:r>
      <w:r w:rsidR="00410A19" w:rsidRPr="005A2C32">
        <w:rPr>
          <w:szCs w:val="24"/>
        </w:rPr>
        <w:t>elen Montes</w:t>
      </w:r>
      <w:r w:rsidR="00410A19">
        <w:rPr>
          <w:szCs w:val="24"/>
        </w:rPr>
        <w:t>,</w:t>
      </w:r>
      <w:r w:rsidR="00410A19" w:rsidRPr="005A2C32">
        <w:rPr>
          <w:szCs w:val="24"/>
        </w:rPr>
        <w:t xml:space="preserve"> analista</w:t>
      </w:r>
      <w:r w:rsidR="00364D82">
        <w:rPr>
          <w:szCs w:val="24"/>
        </w:rPr>
        <w:t xml:space="preserve"> senior</w:t>
      </w:r>
      <w:r w:rsidR="00880578">
        <w:rPr>
          <w:szCs w:val="24"/>
        </w:rPr>
        <w:t xml:space="preserve"> sobre Cuba</w:t>
      </w:r>
      <w:r w:rsidR="00364D82">
        <w:rPr>
          <w:szCs w:val="24"/>
        </w:rPr>
        <w:t xml:space="preserve"> de la Agencia de Inteligencia de Defensa DIA</w:t>
      </w:r>
      <w:r w:rsidR="007436D0">
        <w:rPr>
          <w:szCs w:val="24"/>
        </w:rPr>
        <w:t>,</w:t>
      </w:r>
      <w:r w:rsidR="00D67573">
        <w:rPr>
          <w:szCs w:val="24"/>
        </w:rPr>
        <w:t xml:space="preserve"> a</w:t>
      </w:r>
      <w:r w:rsidR="00F428A8">
        <w:rPr>
          <w:szCs w:val="24"/>
        </w:rPr>
        <w:t xml:space="preserve"> </w:t>
      </w:r>
      <w:r w:rsidR="00F428A8" w:rsidRPr="00F428A8">
        <w:rPr>
          <w:szCs w:val="24"/>
        </w:rPr>
        <w:t>Walter Kendal Myers</w:t>
      </w:r>
      <w:r w:rsidR="00D870A1">
        <w:rPr>
          <w:szCs w:val="24"/>
        </w:rPr>
        <w:t>,</w:t>
      </w:r>
      <w:r w:rsidR="00F428A8">
        <w:rPr>
          <w:szCs w:val="24"/>
        </w:rPr>
        <w:t xml:space="preserve"> funcionario del </w:t>
      </w:r>
      <w:r w:rsidR="00D67573">
        <w:rPr>
          <w:szCs w:val="24"/>
        </w:rPr>
        <w:t>D</w:t>
      </w:r>
      <w:r w:rsidR="00B40F91">
        <w:rPr>
          <w:szCs w:val="24"/>
        </w:rPr>
        <w:t>epartamento de Estado</w:t>
      </w:r>
      <w:r w:rsidR="00D870A1">
        <w:rPr>
          <w:szCs w:val="24"/>
        </w:rPr>
        <w:t>,</w:t>
      </w:r>
      <w:r w:rsidR="00B40F91">
        <w:rPr>
          <w:szCs w:val="24"/>
        </w:rPr>
        <w:t xml:space="preserve"> </w:t>
      </w:r>
      <w:r w:rsidR="00410A19">
        <w:rPr>
          <w:szCs w:val="24"/>
        </w:rPr>
        <w:t xml:space="preserve">y </w:t>
      </w:r>
      <w:r w:rsidR="00D67573">
        <w:rPr>
          <w:szCs w:val="24"/>
        </w:rPr>
        <w:t>al</w:t>
      </w:r>
      <w:r w:rsidR="00410A19">
        <w:rPr>
          <w:szCs w:val="24"/>
        </w:rPr>
        <w:t xml:space="preserve"> colombo americano Víctor Manuel Rocha, embajador de Estados Unidos en Bolivia entre el los años 200</w:t>
      </w:r>
      <w:r w:rsidR="008A1272">
        <w:rPr>
          <w:szCs w:val="24"/>
        </w:rPr>
        <w:t>0</w:t>
      </w:r>
      <w:r w:rsidR="00410A19">
        <w:rPr>
          <w:szCs w:val="24"/>
        </w:rPr>
        <w:t xml:space="preserve"> y 2003, quienes espiaron</w:t>
      </w:r>
      <w:r w:rsidR="00364D82">
        <w:rPr>
          <w:szCs w:val="24"/>
        </w:rPr>
        <w:t xml:space="preserve"> para Cuba</w:t>
      </w:r>
      <w:r w:rsidR="00410A19">
        <w:rPr>
          <w:szCs w:val="24"/>
        </w:rPr>
        <w:t xml:space="preserve"> bajo </w:t>
      </w:r>
      <w:r w:rsidR="00364D82">
        <w:rPr>
          <w:szCs w:val="24"/>
        </w:rPr>
        <w:t>ó</w:t>
      </w:r>
      <w:r w:rsidR="00410A19">
        <w:rPr>
          <w:szCs w:val="24"/>
        </w:rPr>
        <w:t xml:space="preserve">rdenes </w:t>
      </w:r>
      <w:r w:rsidR="00364D82">
        <w:rPr>
          <w:szCs w:val="24"/>
        </w:rPr>
        <w:t>d</w:t>
      </w:r>
      <w:r w:rsidR="00410A19">
        <w:rPr>
          <w:szCs w:val="24"/>
        </w:rPr>
        <w:t>e la Dirección de Inteligencia DI</w:t>
      </w:r>
      <w:r w:rsidR="008A402F">
        <w:rPr>
          <w:szCs w:val="24"/>
        </w:rPr>
        <w:t>, calificada como “más sofisticada que la extinta KGB”</w:t>
      </w:r>
      <w:r w:rsidR="00364D82">
        <w:rPr>
          <w:szCs w:val="24"/>
        </w:rPr>
        <w:t>.</w:t>
      </w:r>
      <w:r w:rsidR="00364D82" w:rsidRPr="00364D82">
        <w:rPr>
          <w:b/>
          <w:bCs/>
          <w:color w:val="EE0000"/>
          <w:szCs w:val="24"/>
          <w:vertAlign w:val="superscript"/>
        </w:rPr>
        <w:t>(1)</w:t>
      </w:r>
      <w:r w:rsidR="00410A19" w:rsidRPr="00364D82">
        <w:rPr>
          <w:color w:val="EE0000"/>
          <w:szCs w:val="24"/>
        </w:rPr>
        <w:t xml:space="preserve"> </w:t>
      </w:r>
      <w:r w:rsidR="000E5F9B" w:rsidRPr="000E5F9B">
        <w:rPr>
          <w:color w:val="auto"/>
          <w:szCs w:val="24"/>
        </w:rPr>
        <w:t>También se cita a la llamada “Red Avispa” que desde el comienzo de los</w:t>
      </w:r>
      <w:r w:rsidR="002A1380">
        <w:rPr>
          <w:color w:val="auto"/>
          <w:szCs w:val="24"/>
        </w:rPr>
        <w:t xml:space="preserve"> años 90 ejecutó </w:t>
      </w:r>
      <w:r w:rsidR="00467835">
        <w:rPr>
          <w:color w:val="auto"/>
          <w:szCs w:val="24"/>
        </w:rPr>
        <w:t>actos de espio</w:t>
      </w:r>
      <w:r w:rsidR="00D633EB">
        <w:rPr>
          <w:color w:val="auto"/>
          <w:szCs w:val="24"/>
        </w:rPr>
        <w:t>naje en Florida</w:t>
      </w:r>
      <w:r w:rsidR="008A402F" w:rsidRPr="000E5F9B">
        <w:rPr>
          <w:color w:val="auto"/>
          <w:szCs w:val="24"/>
        </w:rPr>
        <w:t xml:space="preserve"> </w:t>
      </w:r>
    </w:p>
    <w:p w14:paraId="7BC9A5C1" w14:textId="53A564A6" w:rsidR="00F40505" w:rsidRPr="004F15F7" w:rsidRDefault="00364D82" w:rsidP="004F15F7">
      <w:pPr>
        <w:pBdr>
          <w:bottom w:val="single" w:sz="12" w:space="0" w:color="auto"/>
        </w:pBdr>
        <w:tabs>
          <w:tab w:val="left" w:pos="2835"/>
          <w:tab w:val="left" w:pos="4820"/>
        </w:tabs>
        <w:spacing w:line="276" w:lineRule="auto"/>
        <w:ind w:left="0" w:firstLine="0"/>
        <w:rPr>
          <w:szCs w:val="24"/>
          <w:u w:val="single"/>
        </w:rPr>
      </w:pPr>
      <w:r w:rsidRPr="004F15F7">
        <w:rPr>
          <w:szCs w:val="24"/>
          <w:u w:val="single"/>
        </w:rPr>
        <w:t>_____________________</w:t>
      </w:r>
      <w:r w:rsidR="00410A19" w:rsidRPr="004F15F7">
        <w:rPr>
          <w:szCs w:val="24"/>
          <w:u w:val="single"/>
        </w:rPr>
        <w:t xml:space="preserve"> </w:t>
      </w:r>
      <w:r w:rsidR="005C0915" w:rsidRPr="004F15F7">
        <w:rPr>
          <w:szCs w:val="24"/>
          <w:u w:val="single"/>
        </w:rPr>
        <w:t xml:space="preserve"> </w:t>
      </w:r>
    </w:p>
    <w:p w14:paraId="2C559801" w14:textId="460C746C" w:rsidR="006303B1" w:rsidRPr="00D870A1" w:rsidRDefault="004445AE" w:rsidP="006303B1">
      <w:pPr>
        <w:pBdr>
          <w:bottom w:val="single" w:sz="12" w:space="0" w:color="auto"/>
        </w:pBdr>
        <w:tabs>
          <w:tab w:val="left" w:pos="4820"/>
        </w:tabs>
        <w:spacing w:line="240" w:lineRule="auto"/>
        <w:rPr>
          <w:i/>
          <w:iCs/>
          <w:sz w:val="22"/>
        </w:rPr>
      </w:pPr>
      <w:r w:rsidRPr="004445AE">
        <w:rPr>
          <w:b/>
          <w:bCs/>
          <w:color w:val="EE0000"/>
          <w:sz w:val="22"/>
        </w:rPr>
        <w:t>(1)</w:t>
      </w:r>
      <w:r w:rsidRPr="004445AE">
        <w:rPr>
          <w:color w:val="EE0000"/>
          <w:sz w:val="22"/>
        </w:rPr>
        <w:t xml:space="preserve"> </w:t>
      </w:r>
      <w:r w:rsidR="00364D82" w:rsidRPr="006303B1">
        <w:rPr>
          <w:color w:val="auto"/>
          <w:sz w:val="22"/>
        </w:rPr>
        <w:t>Ana Belen Montes</w:t>
      </w:r>
      <w:r w:rsidR="00880578" w:rsidRPr="006303B1">
        <w:rPr>
          <w:color w:val="auto"/>
          <w:sz w:val="22"/>
        </w:rPr>
        <w:t xml:space="preserve"> fue arrestada en septiembre de 2001 y condenada a 25 años de prisión, de los cuales cumplió 21 años</w:t>
      </w:r>
      <w:r w:rsidR="000E5F9B">
        <w:rPr>
          <w:color w:val="auto"/>
          <w:sz w:val="22"/>
        </w:rPr>
        <w:t>.</w:t>
      </w:r>
      <w:r w:rsidR="00B40F91" w:rsidRPr="006303B1">
        <w:rPr>
          <w:color w:val="auto"/>
          <w:sz w:val="22"/>
        </w:rPr>
        <w:t xml:space="preserve"> </w:t>
      </w:r>
      <w:r w:rsidR="00B40F91" w:rsidRPr="006303B1">
        <w:rPr>
          <w:sz w:val="22"/>
        </w:rPr>
        <w:t>Walter Kendal Myers, condenado por espionaje a cadena perpetua en el 2009, murió de cáncer en prisión el 12 de marzo de 2026.</w:t>
      </w:r>
      <w:r w:rsidR="00B40F91" w:rsidRPr="006303B1">
        <w:rPr>
          <w:szCs w:val="24"/>
        </w:rPr>
        <w:t xml:space="preserve"> </w:t>
      </w:r>
      <w:r w:rsidR="00880578" w:rsidRPr="006303B1">
        <w:rPr>
          <w:color w:val="auto"/>
          <w:sz w:val="22"/>
        </w:rPr>
        <w:t xml:space="preserve">Por su parte, </w:t>
      </w:r>
      <w:r w:rsidR="00A26206" w:rsidRPr="006303B1">
        <w:rPr>
          <w:color w:val="auto"/>
          <w:sz w:val="22"/>
        </w:rPr>
        <w:t>Víctor</w:t>
      </w:r>
      <w:r w:rsidR="00880578" w:rsidRPr="006303B1">
        <w:rPr>
          <w:color w:val="auto"/>
          <w:sz w:val="22"/>
        </w:rPr>
        <w:t xml:space="preserve"> Manuel Rocha fue arrestado en diciembre de 2023</w:t>
      </w:r>
      <w:r w:rsidR="00A26206" w:rsidRPr="006303B1">
        <w:rPr>
          <w:color w:val="auto"/>
          <w:sz w:val="22"/>
        </w:rPr>
        <w:t xml:space="preserve"> y condenado a 15 años de prisión tras admitir que actuó como agente cubano por más de 40 años. </w:t>
      </w:r>
      <w:r w:rsidR="00DE7186">
        <w:rPr>
          <w:color w:val="auto"/>
          <w:sz w:val="22"/>
        </w:rPr>
        <w:t>E</w:t>
      </w:r>
      <w:r w:rsidR="00A26206" w:rsidRPr="006303B1">
        <w:rPr>
          <w:color w:val="auto"/>
          <w:sz w:val="22"/>
        </w:rPr>
        <w:t>l 7 de mayo de 2026</w:t>
      </w:r>
      <w:r w:rsidR="00DE7186">
        <w:rPr>
          <w:color w:val="auto"/>
          <w:sz w:val="22"/>
        </w:rPr>
        <w:t>,</w:t>
      </w:r>
      <w:r w:rsidR="00A26206" w:rsidRPr="006303B1">
        <w:rPr>
          <w:color w:val="auto"/>
          <w:sz w:val="22"/>
        </w:rPr>
        <w:t xml:space="preserve"> el Departamento de Justicia presentó una demanda ante la Corte</w:t>
      </w:r>
      <w:r w:rsidR="007436D0">
        <w:rPr>
          <w:color w:val="auto"/>
          <w:sz w:val="22"/>
        </w:rPr>
        <w:t xml:space="preserve"> de Distrito</w:t>
      </w:r>
      <w:r w:rsidR="00A26206" w:rsidRPr="006303B1">
        <w:rPr>
          <w:color w:val="auto"/>
          <w:sz w:val="22"/>
        </w:rPr>
        <w:t xml:space="preserve"> </w:t>
      </w:r>
      <w:r w:rsidR="000E5F9B">
        <w:rPr>
          <w:color w:val="auto"/>
          <w:sz w:val="22"/>
        </w:rPr>
        <w:t>del</w:t>
      </w:r>
      <w:r w:rsidR="00A26206" w:rsidRPr="006303B1">
        <w:rPr>
          <w:color w:val="auto"/>
          <w:sz w:val="22"/>
        </w:rPr>
        <w:t xml:space="preserve"> el Distrito Sur de Florida para revocar la nacionalidad norteamericana adquirida </w:t>
      </w:r>
      <w:r w:rsidR="000E5F9B">
        <w:rPr>
          <w:color w:val="auto"/>
          <w:sz w:val="22"/>
        </w:rPr>
        <w:t>de</w:t>
      </w:r>
      <w:r w:rsidR="00A26206" w:rsidRPr="006303B1">
        <w:rPr>
          <w:color w:val="auto"/>
          <w:sz w:val="22"/>
        </w:rPr>
        <w:t xml:space="preserve"> Víctor Manuel Rocha. El Fiscal General Adjunto, Brett Shumate, manifestó</w:t>
      </w:r>
      <w:r w:rsidR="00D870A1">
        <w:rPr>
          <w:color w:val="auto"/>
          <w:sz w:val="22"/>
        </w:rPr>
        <w:t xml:space="preserve"> ante la prensa</w:t>
      </w:r>
      <w:r w:rsidR="00A26206" w:rsidRPr="006303B1">
        <w:rPr>
          <w:color w:val="auto"/>
          <w:sz w:val="22"/>
        </w:rPr>
        <w:t xml:space="preserve"> con relación </w:t>
      </w:r>
      <w:r w:rsidR="00F43A31" w:rsidRPr="006303B1">
        <w:rPr>
          <w:color w:val="auto"/>
          <w:sz w:val="22"/>
        </w:rPr>
        <w:t>a la acción de desnaturalización de Rocha</w:t>
      </w:r>
      <w:r w:rsidR="00D870A1">
        <w:rPr>
          <w:color w:val="auto"/>
          <w:sz w:val="22"/>
        </w:rPr>
        <w:t>,</w:t>
      </w:r>
      <w:r w:rsidR="00880578" w:rsidRPr="006303B1">
        <w:rPr>
          <w:color w:val="auto"/>
          <w:sz w:val="22"/>
        </w:rPr>
        <w:t xml:space="preserve"> </w:t>
      </w:r>
      <w:r w:rsidR="000E5F9B" w:rsidRPr="000E5F9B">
        <w:rPr>
          <w:sz w:val="22"/>
        </w:rPr>
        <w:t>q</w:t>
      </w:r>
      <w:r w:rsidR="00A26206" w:rsidRPr="000E5F9B">
        <w:rPr>
          <w:sz w:val="22"/>
        </w:rPr>
        <w:t>ue</w:t>
      </w:r>
      <w:r w:rsidR="00A26206" w:rsidRPr="00D870A1">
        <w:rPr>
          <w:i/>
          <w:iCs/>
          <w:sz w:val="22"/>
        </w:rPr>
        <w:t xml:space="preserve"> </w:t>
      </w:r>
      <w:r w:rsidR="000E5F9B">
        <w:rPr>
          <w:i/>
          <w:iCs/>
          <w:sz w:val="22"/>
        </w:rPr>
        <w:t>“</w:t>
      </w:r>
      <w:r w:rsidR="00A26206" w:rsidRPr="00D870A1">
        <w:rPr>
          <w:i/>
          <w:iCs/>
          <w:sz w:val="22"/>
        </w:rPr>
        <w:t>bajo ninguna circunstancia</w:t>
      </w:r>
      <w:r w:rsidR="00F43A31" w:rsidRPr="00D870A1">
        <w:rPr>
          <w:i/>
          <w:iCs/>
          <w:sz w:val="22"/>
        </w:rPr>
        <w:t xml:space="preserve"> a</w:t>
      </w:r>
      <w:r w:rsidR="00A26206" w:rsidRPr="00D870A1">
        <w:rPr>
          <w:i/>
          <w:iCs/>
          <w:sz w:val="22"/>
        </w:rPr>
        <w:t xml:space="preserve"> </w:t>
      </w:r>
      <w:r w:rsidR="00F43A31" w:rsidRPr="00D870A1">
        <w:rPr>
          <w:i/>
          <w:iCs/>
          <w:sz w:val="22"/>
        </w:rPr>
        <w:t>un agente de un enemigo extranjero se le debe permitir tener el título de ciudadano de Estados Unidos</w:t>
      </w:r>
      <w:r w:rsidR="00552534" w:rsidRPr="00D870A1">
        <w:rPr>
          <w:i/>
          <w:iCs/>
          <w:sz w:val="22"/>
        </w:rPr>
        <w:t>”</w:t>
      </w:r>
      <w:r w:rsidR="00F43A31" w:rsidRPr="00D870A1">
        <w:rPr>
          <w:i/>
          <w:iCs/>
          <w:sz w:val="22"/>
        </w:rPr>
        <w:t>.</w:t>
      </w:r>
    </w:p>
    <w:p w14:paraId="0B8BE690" w14:textId="5C79C1CB" w:rsidR="00552534" w:rsidRPr="00531B3C" w:rsidRDefault="004445AE" w:rsidP="008A402F">
      <w:pPr>
        <w:pBdr>
          <w:bottom w:val="single" w:sz="12" w:space="0" w:color="auto"/>
        </w:pBdr>
        <w:tabs>
          <w:tab w:val="left" w:pos="4820"/>
        </w:tabs>
        <w:spacing w:line="360" w:lineRule="auto"/>
        <w:ind w:left="0" w:firstLine="0"/>
        <w:rPr>
          <w:color w:val="auto"/>
          <w:szCs w:val="24"/>
        </w:rPr>
      </w:pPr>
      <w:r w:rsidRPr="00552534">
        <w:rPr>
          <w:color w:val="auto"/>
          <w:szCs w:val="24"/>
        </w:rPr>
        <w:t>y Carolina del Sur,</w:t>
      </w:r>
      <w:r w:rsidR="008F010F">
        <w:rPr>
          <w:color w:val="auto"/>
          <w:szCs w:val="24"/>
        </w:rPr>
        <w:t xml:space="preserve"> infiltrándose</w:t>
      </w:r>
      <w:r>
        <w:rPr>
          <w:color w:val="auto"/>
          <w:szCs w:val="24"/>
        </w:rPr>
        <w:t xml:space="preserve"> en bases </w:t>
      </w:r>
      <w:r w:rsidRPr="00ED1960">
        <w:rPr>
          <w:color w:val="auto"/>
          <w:szCs w:val="24"/>
        </w:rPr>
        <w:t>militares, aeropuertos,</w:t>
      </w:r>
      <w:r>
        <w:rPr>
          <w:color w:val="auto"/>
          <w:szCs w:val="24"/>
        </w:rPr>
        <w:t xml:space="preserve"> en</w:t>
      </w:r>
      <w:r w:rsidRPr="00ED1960">
        <w:rPr>
          <w:color w:val="auto"/>
          <w:szCs w:val="24"/>
        </w:rPr>
        <w:t xml:space="preserve"> la sede del Comando Sur</w:t>
      </w:r>
      <w:r>
        <w:rPr>
          <w:color w:val="auto"/>
          <w:szCs w:val="24"/>
        </w:rPr>
        <w:t xml:space="preserve"> en Doral, Florida, y en organizacio</w:t>
      </w:r>
      <w:r w:rsidR="00552534" w:rsidRPr="006303B1">
        <w:rPr>
          <w:color w:val="auto"/>
          <w:szCs w:val="24"/>
        </w:rPr>
        <w:t>nes de exiliados cubanos</w:t>
      </w:r>
      <w:r w:rsidR="003017F3">
        <w:rPr>
          <w:color w:val="auto"/>
          <w:szCs w:val="24"/>
        </w:rPr>
        <w:t xml:space="preserve">. Una de </w:t>
      </w:r>
      <w:r w:rsidR="003328A7">
        <w:rPr>
          <w:color w:val="auto"/>
          <w:szCs w:val="24"/>
        </w:rPr>
        <w:t>las</w:t>
      </w:r>
      <w:r w:rsidR="003017F3">
        <w:rPr>
          <w:color w:val="auto"/>
          <w:szCs w:val="24"/>
        </w:rPr>
        <w:t xml:space="preserve"> organizaciones infiltrada</w:t>
      </w:r>
      <w:r w:rsidR="00B72A27">
        <w:rPr>
          <w:color w:val="auto"/>
          <w:szCs w:val="24"/>
        </w:rPr>
        <w:t xml:space="preserve"> por la “Red Avispa”</w:t>
      </w:r>
      <w:r w:rsidR="003017F3">
        <w:rPr>
          <w:color w:val="auto"/>
          <w:szCs w:val="24"/>
        </w:rPr>
        <w:t xml:space="preserve"> fue </w:t>
      </w:r>
      <w:r w:rsidR="00552534" w:rsidRPr="006303B1">
        <w:rPr>
          <w:color w:val="auto"/>
          <w:szCs w:val="24"/>
        </w:rPr>
        <w:t>los “Hermanos al Rescate”</w:t>
      </w:r>
      <w:r w:rsidR="003017F3">
        <w:rPr>
          <w:color w:val="auto"/>
          <w:szCs w:val="24"/>
        </w:rPr>
        <w:t>, que llev</w:t>
      </w:r>
      <w:r w:rsidR="00440360">
        <w:rPr>
          <w:color w:val="auto"/>
          <w:szCs w:val="24"/>
        </w:rPr>
        <w:t>ó</w:t>
      </w:r>
      <w:r w:rsidR="003017F3">
        <w:rPr>
          <w:color w:val="auto"/>
          <w:szCs w:val="24"/>
        </w:rPr>
        <w:t xml:space="preserve"> al derribo de dos de sus avionetas el 24 de febrero de 1996 por </w:t>
      </w:r>
      <w:r w:rsidR="00DE7186">
        <w:rPr>
          <w:color w:val="auto"/>
          <w:szCs w:val="24"/>
        </w:rPr>
        <w:t>cazas MiG</w:t>
      </w:r>
      <w:r w:rsidR="003017F3">
        <w:rPr>
          <w:color w:val="auto"/>
          <w:szCs w:val="24"/>
        </w:rPr>
        <w:t xml:space="preserve"> de la Fuerza Aerea Revolucionaria FAR</w:t>
      </w:r>
      <w:r w:rsidR="003328A7">
        <w:rPr>
          <w:color w:val="auto"/>
          <w:szCs w:val="24"/>
        </w:rPr>
        <w:t xml:space="preserve"> y,</w:t>
      </w:r>
      <w:r w:rsidR="00B72A27">
        <w:rPr>
          <w:color w:val="auto"/>
          <w:szCs w:val="24"/>
        </w:rPr>
        <w:t xml:space="preserve"> </w:t>
      </w:r>
      <w:r w:rsidR="003328A7">
        <w:rPr>
          <w:color w:val="auto"/>
          <w:szCs w:val="24"/>
        </w:rPr>
        <w:t>como consecuencia de ello, a</w:t>
      </w:r>
      <w:r w:rsidR="00B72A27">
        <w:rPr>
          <w:color w:val="auto"/>
          <w:szCs w:val="24"/>
        </w:rPr>
        <w:t xml:space="preserve"> la</w:t>
      </w:r>
      <w:r w:rsidR="003328A7">
        <w:rPr>
          <w:color w:val="auto"/>
          <w:szCs w:val="24"/>
        </w:rPr>
        <w:t xml:space="preserve"> </w:t>
      </w:r>
      <w:r w:rsidR="003328A7">
        <w:rPr>
          <w:szCs w:val="24"/>
        </w:rPr>
        <w:t>imputa</w:t>
      </w:r>
      <w:r w:rsidR="00B72A27">
        <w:rPr>
          <w:szCs w:val="24"/>
        </w:rPr>
        <w:t>ción</w:t>
      </w:r>
      <w:r w:rsidR="003328A7">
        <w:rPr>
          <w:szCs w:val="24"/>
        </w:rPr>
        <w:t xml:space="preserve"> el 23 de abril</w:t>
      </w:r>
      <w:r w:rsidR="00B72A27">
        <w:rPr>
          <w:szCs w:val="24"/>
        </w:rPr>
        <w:t xml:space="preserve"> de 2026 de Raúl Castro Rúz</w:t>
      </w:r>
      <w:r w:rsidR="003328A7">
        <w:rPr>
          <w:szCs w:val="24"/>
        </w:rPr>
        <w:t xml:space="preserve"> </w:t>
      </w:r>
      <w:r w:rsidR="003328A7" w:rsidRPr="008B3C92">
        <w:rPr>
          <w:szCs w:val="24"/>
        </w:rPr>
        <w:t xml:space="preserve">ante </w:t>
      </w:r>
      <w:r w:rsidR="003328A7" w:rsidRPr="00BA5A50">
        <w:rPr>
          <w:szCs w:val="24"/>
        </w:rPr>
        <w:t>la Corte Federal del Distrito Sur de Florida por</w:t>
      </w:r>
      <w:r w:rsidR="003328A7">
        <w:rPr>
          <w:szCs w:val="24"/>
        </w:rPr>
        <w:t xml:space="preserve"> la comisión de </w:t>
      </w:r>
      <w:r w:rsidR="008F010F">
        <w:rPr>
          <w:szCs w:val="24"/>
        </w:rPr>
        <w:t>cuatro</w:t>
      </w:r>
      <w:r w:rsidR="003328A7" w:rsidRPr="00BA5A50">
        <w:rPr>
          <w:szCs w:val="24"/>
        </w:rPr>
        <w:t xml:space="preserve"> delitos de asesinato,</w:t>
      </w:r>
      <w:r w:rsidR="008F010F">
        <w:rPr>
          <w:szCs w:val="24"/>
        </w:rPr>
        <w:t xml:space="preserve"> </w:t>
      </w:r>
      <w:r w:rsidR="003328A7" w:rsidRPr="00BA5A50">
        <w:rPr>
          <w:szCs w:val="24"/>
        </w:rPr>
        <w:t>conspiración para matar</w:t>
      </w:r>
      <w:r w:rsidR="008F010F">
        <w:rPr>
          <w:szCs w:val="24"/>
        </w:rPr>
        <w:t xml:space="preserve"> ciudadanos norteamericanos</w:t>
      </w:r>
      <w:r w:rsidR="003328A7" w:rsidRPr="00BA5A50">
        <w:rPr>
          <w:szCs w:val="24"/>
        </w:rPr>
        <w:t xml:space="preserve"> y </w:t>
      </w:r>
      <w:r w:rsidR="00DE7186">
        <w:rPr>
          <w:szCs w:val="24"/>
        </w:rPr>
        <w:t>el derribo</w:t>
      </w:r>
      <w:r w:rsidR="003328A7" w:rsidRPr="00BA5A50">
        <w:rPr>
          <w:szCs w:val="24"/>
        </w:rPr>
        <w:t xml:space="preserve"> </w:t>
      </w:r>
      <w:r w:rsidR="004F15F7">
        <w:rPr>
          <w:szCs w:val="24"/>
        </w:rPr>
        <w:t>dos</w:t>
      </w:r>
      <w:r w:rsidR="003328A7" w:rsidRPr="00BA5A50">
        <w:rPr>
          <w:szCs w:val="24"/>
        </w:rPr>
        <w:t xml:space="preserve"> aeronaves civiles </w:t>
      </w:r>
      <w:r w:rsidR="003328A7" w:rsidRPr="00DF02AF">
        <w:rPr>
          <w:szCs w:val="24"/>
        </w:rPr>
        <w:t>Cessna 337</w:t>
      </w:r>
      <w:r w:rsidR="003328A7" w:rsidRPr="00BA5A50">
        <w:rPr>
          <w:szCs w:val="24"/>
        </w:rPr>
        <w:t xml:space="preserve"> de Hermanos al Rescate</w:t>
      </w:r>
      <w:r w:rsidR="00B72A27">
        <w:rPr>
          <w:szCs w:val="24"/>
        </w:rPr>
        <w:t>.</w:t>
      </w:r>
      <w:r w:rsidR="00552534" w:rsidRPr="006303B1">
        <w:rPr>
          <w:color w:val="auto"/>
          <w:szCs w:val="24"/>
        </w:rPr>
        <w:t xml:space="preserve">  </w:t>
      </w:r>
    </w:p>
    <w:p w14:paraId="7C6DC5E6" w14:textId="5553CDB7" w:rsidR="004807D3" w:rsidRDefault="008A1272" w:rsidP="00157B25">
      <w:pPr>
        <w:pBdr>
          <w:bottom w:val="single" w:sz="12" w:space="0" w:color="auto"/>
        </w:pBdr>
        <w:tabs>
          <w:tab w:val="left" w:pos="4820"/>
        </w:tabs>
        <w:spacing w:line="360" w:lineRule="auto"/>
        <w:ind w:left="0" w:firstLine="0"/>
        <w:rPr>
          <w:color w:val="EE0000"/>
          <w:szCs w:val="24"/>
        </w:rPr>
      </w:pPr>
      <w:r w:rsidRPr="006A44AA">
        <w:rPr>
          <w:szCs w:val="24"/>
        </w:rPr>
        <w:t xml:space="preserve">     </w:t>
      </w:r>
      <w:r w:rsidR="0094528A" w:rsidRPr="00FC6455">
        <w:rPr>
          <w:b/>
          <w:bCs/>
          <w:sz w:val="28"/>
          <w:szCs w:val="28"/>
        </w:rPr>
        <w:t>E</w:t>
      </w:r>
      <w:r w:rsidR="0094528A" w:rsidRPr="006A44AA">
        <w:rPr>
          <w:szCs w:val="24"/>
        </w:rPr>
        <w:t xml:space="preserve">n </w:t>
      </w:r>
      <w:r w:rsidR="00D67573" w:rsidRPr="006A44AA">
        <w:rPr>
          <w:szCs w:val="24"/>
        </w:rPr>
        <w:t xml:space="preserve">su página 9, el </w:t>
      </w:r>
      <w:r w:rsidR="00A62DC5">
        <w:rPr>
          <w:szCs w:val="24"/>
        </w:rPr>
        <w:t>i</w:t>
      </w:r>
      <w:r w:rsidR="008F010F">
        <w:rPr>
          <w:szCs w:val="24"/>
        </w:rPr>
        <w:t>nforme</w:t>
      </w:r>
      <w:r w:rsidR="00DE7186" w:rsidRPr="006A44AA">
        <w:rPr>
          <w:szCs w:val="24"/>
        </w:rPr>
        <w:t xml:space="preserve"> </w:t>
      </w:r>
      <w:r w:rsidR="000E5F9B">
        <w:rPr>
          <w:szCs w:val="24"/>
        </w:rPr>
        <w:t>cita a</w:t>
      </w:r>
      <w:r w:rsidR="00DE7186" w:rsidRPr="006A44AA">
        <w:rPr>
          <w:szCs w:val="24"/>
        </w:rPr>
        <w:t xml:space="preserve"> la “anticolonial y antiimperialista” Conferencia Tricontinental</w:t>
      </w:r>
      <w:r w:rsidR="002A1380">
        <w:rPr>
          <w:szCs w:val="24"/>
        </w:rPr>
        <w:t>,</w:t>
      </w:r>
      <w:r w:rsidR="00FC6455">
        <w:rPr>
          <w:szCs w:val="24"/>
        </w:rPr>
        <w:t xml:space="preserve"> </w:t>
      </w:r>
      <w:r w:rsidR="002A1380">
        <w:rPr>
          <w:b/>
          <w:bCs/>
          <w:color w:val="EE0000"/>
          <w:szCs w:val="24"/>
          <w:vertAlign w:val="superscript"/>
        </w:rPr>
        <w:t xml:space="preserve"> </w:t>
      </w:r>
      <w:r w:rsidR="002A1380" w:rsidRPr="002A1380">
        <w:rPr>
          <w:color w:val="auto"/>
          <w:szCs w:val="24"/>
        </w:rPr>
        <w:t>c</w:t>
      </w:r>
      <w:r w:rsidR="00DE7186" w:rsidRPr="006A44AA">
        <w:rPr>
          <w:szCs w:val="24"/>
        </w:rPr>
        <w:t>elebrada en La Habana en enero de 1966</w:t>
      </w:r>
      <w:r w:rsidR="002A1380">
        <w:rPr>
          <w:szCs w:val="24"/>
        </w:rPr>
        <w:t>.</w:t>
      </w:r>
      <w:r w:rsidR="002A1380" w:rsidRPr="00CC75A9">
        <w:rPr>
          <w:b/>
          <w:bCs/>
          <w:color w:val="EE0000"/>
          <w:szCs w:val="24"/>
          <w:vertAlign w:val="superscript"/>
        </w:rPr>
        <w:t>(2)</w:t>
      </w:r>
      <w:r w:rsidR="002A1380" w:rsidRPr="00CC75A9">
        <w:rPr>
          <w:color w:val="EE0000"/>
          <w:szCs w:val="24"/>
        </w:rPr>
        <w:t xml:space="preserve"> </w:t>
      </w:r>
      <w:r w:rsidR="002A1380" w:rsidRPr="002A1380">
        <w:rPr>
          <w:color w:val="auto"/>
          <w:szCs w:val="24"/>
        </w:rPr>
        <w:t xml:space="preserve">Según el informe, </w:t>
      </w:r>
      <w:r w:rsidR="002A1380">
        <w:rPr>
          <w:szCs w:val="24"/>
        </w:rPr>
        <w:t>l</w:t>
      </w:r>
      <w:r w:rsidR="00966EDB">
        <w:rPr>
          <w:szCs w:val="24"/>
        </w:rPr>
        <w:t>a Tricontinental fue</w:t>
      </w:r>
      <w:r w:rsidR="006A44AA" w:rsidRPr="006A44AA">
        <w:rPr>
          <w:szCs w:val="24"/>
        </w:rPr>
        <w:t xml:space="preserve"> e</w:t>
      </w:r>
      <w:r w:rsidR="00DE7186" w:rsidRPr="006A44AA">
        <w:rPr>
          <w:szCs w:val="24"/>
        </w:rPr>
        <w:t xml:space="preserve">l punto de origen del </w:t>
      </w:r>
      <w:r w:rsidR="006A44AA">
        <w:rPr>
          <w:szCs w:val="24"/>
        </w:rPr>
        <w:t>“</w:t>
      </w:r>
      <w:r w:rsidR="00DE7186" w:rsidRPr="006A44AA">
        <w:rPr>
          <w:szCs w:val="24"/>
        </w:rPr>
        <w:t>Tercermundismo como un proyecto revolucionario global</w:t>
      </w:r>
      <w:r w:rsidR="006A44AA">
        <w:rPr>
          <w:szCs w:val="24"/>
        </w:rPr>
        <w:t>”</w:t>
      </w:r>
      <w:r w:rsidR="002A1380">
        <w:rPr>
          <w:szCs w:val="24"/>
        </w:rPr>
        <w:t>, lo que</w:t>
      </w:r>
      <w:r w:rsidR="006A44AA">
        <w:rPr>
          <w:szCs w:val="24"/>
        </w:rPr>
        <w:t xml:space="preserve"> llevaría</w:t>
      </w:r>
      <w:r w:rsidR="008247E9">
        <w:rPr>
          <w:szCs w:val="24"/>
        </w:rPr>
        <w:t xml:space="preserve"> a</w:t>
      </w:r>
      <w:r w:rsidR="006A44AA">
        <w:rPr>
          <w:b/>
          <w:bCs/>
          <w:szCs w:val="24"/>
        </w:rPr>
        <w:t xml:space="preserve"> </w:t>
      </w:r>
      <w:r w:rsidR="00BC2F97">
        <w:rPr>
          <w:szCs w:val="24"/>
        </w:rPr>
        <w:t>la</w:t>
      </w:r>
      <w:r w:rsidR="005C0915">
        <w:rPr>
          <w:szCs w:val="24"/>
        </w:rPr>
        <w:t xml:space="preserve"> infiltración</w:t>
      </w:r>
      <w:r w:rsidR="00E75568">
        <w:rPr>
          <w:szCs w:val="24"/>
        </w:rPr>
        <w:t xml:space="preserve"> en las Américas</w:t>
      </w:r>
      <w:r w:rsidR="00EE02A1">
        <w:rPr>
          <w:szCs w:val="24"/>
        </w:rPr>
        <w:t xml:space="preserve"> </w:t>
      </w:r>
      <w:r w:rsidR="00966EDB">
        <w:rPr>
          <w:szCs w:val="24"/>
        </w:rPr>
        <w:t>de</w:t>
      </w:r>
      <w:r w:rsidR="00EE02A1">
        <w:rPr>
          <w:szCs w:val="24"/>
        </w:rPr>
        <w:t xml:space="preserve"> más de 20.000 subversivos</w:t>
      </w:r>
      <w:r w:rsidR="006A44AA">
        <w:rPr>
          <w:szCs w:val="24"/>
        </w:rPr>
        <w:t xml:space="preserve"> que </w:t>
      </w:r>
      <w:r w:rsidR="008247E9">
        <w:rPr>
          <w:szCs w:val="24"/>
        </w:rPr>
        <w:t>ejecutaron</w:t>
      </w:r>
      <w:r w:rsidR="00BC2F97">
        <w:rPr>
          <w:szCs w:val="24"/>
        </w:rPr>
        <w:t xml:space="preserve"> </w:t>
      </w:r>
      <w:r w:rsidR="005D1295">
        <w:rPr>
          <w:szCs w:val="24"/>
        </w:rPr>
        <w:t xml:space="preserve">acciones </w:t>
      </w:r>
      <w:r w:rsidR="00EE02A1">
        <w:rPr>
          <w:szCs w:val="24"/>
        </w:rPr>
        <w:t>terroristas</w:t>
      </w:r>
      <w:r w:rsidR="008247E9">
        <w:rPr>
          <w:szCs w:val="24"/>
        </w:rPr>
        <w:t xml:space="preserve"> y de desestabilización </w:t>
      </w:r>
      <w:r w:rsidR="006A44AA">
        <w:rPr>
          <w:szCs w:val="24"/>
        </w:rPr>
        <w:t>en la</w:t>
      </w:r>
      <w:r w:rsidR="00EE02A1">
        <w:rPr>
          <w:szCs w:val="24"/>
        </w:rPr>
        <w:t xml:space="preserve"> </w:t>
      </w:r>
      <w:r w:rsidR="005D1295" w:rsidRPr="005D1295">
        <w:rPr>
          <w:szCs w:val="24"/>
        </w:rPr>
        <w:t>Argentina</w:t>
      </w:r>
      <w:r w:rsidR="00FC6455">
        <w:rPr>
          <w:szCs w:val="24"/>
        </w:rPr>
        <w:t>,</w:t>
      </w:r>
      <w:r w:rsidR="00EE02A1">
        <w:rPr>
          <w:szCs w:val="24"/>
        </w:rPr>
        <w:t xml:space="preserve"> Uruguay</w:t>
      </w:r>
      <w:r w:rsidR="00FC6455">
        <w:rPr>
          <w:szCs w:val="24"/>
        </w:rPr>
        <w:t>,</w:t>
      </w:r>
      <w:r w:rsidR="00C128DF">
        <w:rPr>
          <w:szCs w:val="24"/>
        </w:rPr>
        <w:t xml:space="preserve"> República Dominicana,</w:t>
      </w:r>
      <w:r w:rsidR="00157B25">
        <w:rPr>
          <w:szCs w:val="24"/>
        </w:rPr>
        <w:t xml:space="preserve"> Panamá, Peru, </w:t>
      </w:r>
      <w:r w:rsidR="00EE02A1">
        <w:rPr>
          <w:szCs w:val="24"/>
        </w:rPr>
        <w:t>Colombia</w:t>
      </w:r>
      <w:r w:rsidR="00FC6455">
        <w:rPr>
          <w:szCs w:val="24"/>
        </w:rPr>
        <w:t>,</w:t>
      </w:r>
      <w:r w:rsidR="00E75568">
        <w:rPr>
          <w:szCs w:val="24"/>
        </w:rPr>
        <w:t xml:space="preserve"> Nicaragua</w:t>
      </w:r>
      <w:r w:rsidR="00FC6455">
        <w:rPr>
          <w:szCs w:val="24"/>
        </w:rPr>
        <w:t>,</w:t>
      </w:r>
      <w:r w:rsidR="00E75568">
        <w:rPr>
          <w:szCs w:val="24"/>
        </w:rPr>
        <w:t xml:space="preserve"> Venezuela</w:t>
      </w:r>
      <w:r w:rsidR="00C128DF">
        <w:rPr>
          <w:szCs w:val="24"/>
        </w:rPr>
        <w:t>, Guatemala</w:t>
      </w:r>
      <w:r w:rsidR="005C0915">
        <w:rPr>
          <w:szCs w:val="24"/>
        </w:rPr>
        <w:t xml:space="preserve"> </w:t>
      </w:r>
      <w:r w:rsidR="005D1295">
        <w:rPr>
          <w:szCs w:val="24"/>
        </w:rPr>
        <w:t>y</w:t>
      </w:r>
      <w:r w:rsidR="00D870A1">
        <w:rPr>
          <w:szCs w:val="24"/>
        </w:rPr>
        <w:t xml:space="preserve"> en</w:t>
      </w:r>
      <w:r w:rsidR="00FC6455">
        <w:rPr>
          <w:szCs w:val="24"/>
        </w:rPr>
        <w:t xml:space="preserve"> Bolivia</w:t>
      </w:r>
      <w:r w:rsidR="00D870A1">
        <w:rPr>
          <w:szCs w:val="24"/>
        </w:rPr>
        <w:t>,</w:t>
      </w:r>
      <w:r w:rsidR="00FC6455">
        <w:rPr>
          <w:szCs w:val="24"/>
        </w:rPr>
        <w:t xml:space="preserve"> donde</w:t>
      </w:r>
      <w:r w:rsidR="00157B25">
        <w:rPr>
          <w:szCs w:val="24"/>
        </w:rPr>
        <w:t xml:space="preserve"> el</w:t>
      </w:r>
      <w:r w:rsidR="005C0915">
        <w:rPr>
          <w:szCs w:val="24"/>
        </w:rPr>
        <w:t xml:space="preserve"> asesino Ernesto Che Guevara</w:t>
      </w:r>
      <w:r w:rsidR="00C128DF">
        <w:rPr>
          <w:szCs w:val="24"/>
        </w:rPr>
        <w:t xml:space="preserve"> fue</w:t>
      </w:r>
      <w:r w:rsidR="00D870A1">
        <w:rPr>
          <w:szCs w:val="24"/>
        </w:rPr>
        <w:t xml:space="preserve"> capturado y</w:t>
      </w:r>
      <w:r w:rsidR="00C128DF">
        <w:rPr>
          <w:szCs w:val="24"/>
        </w:rPr>
        <w:t xml:space="preserve"> eliminado</w:t>
      </w:r>
      <w:r w:rsidR="00157B25">
        <w:rPr>
          <w:szCs w:val="24"/>
        </w:rPr>
        <w:t xml:space="preserve"> en 1967</w:t>
      </w:r>
      <w:r w:rsidR="005C0915">
        <w:rPr>
          <w:szCs w:val="24"/>
        </w:rPr>
        <w:t xml:space="preserve">. </w:t>
      </w:r>
      <w:r w:rsidR="00966EDB">
        <w:rPr>
          <w:szCs w:val="24"/>
        </w:rPr>
        <w:t>Al respecto</w:t>
      </w:r>
      <w:r w:rsidR="005C0915">
        <w:rPr>
          <w:szCs w:val="24"/>
        </w:rPr>
        <w:t>, el Informe señala</w:t>
      </w:r>
      <w:r w:rsidR="005D1295">
        <w:rPr>
          <w:szCs w:val="24"/>
        </w:rPr>
        <w:t>: “</w:t>
      </w:r>
      <w:r w:rsidR="005C0915" w:rsidRPr="002A1380">
        <w:rPr>
          <w:i/>
          <w:iCs/>
          <w:szCs w:val="24"/>
        </w:rPr>
        <w:t xml:space="preserve">Durante más de seis décadas, la Cuba </w:t>
      </w:r>
      <w:r w:rsidR="00D870A1" w:rsidRPr="002A1380">
        <w:rPr>
          <w:i/>
          <w:iCs/>
          <w:szCs w:val="24"/>
        </w:rPr>
        <w:t>c</w:t>
      </w:r>
      <w:r w:rsidR="005C0915" w:rsidRPr="002A1380">
        <w:rPr>
          <w:i/>
          <w:iCs/>
          <w:szCs w:val="24"/>
        </w:rPr>
        <w:t>omunista ha sido el principal patrocinador del Izquierdismo revolucionario en las Americas. Casi todos los movimientos guerrilleros marxistas destacados de nuestro hemisferio desde 1959 han recibido algún apoyo de La Habana</w:t>
      </w:r>
      <w:r w:rsidR="005D1295">
        <w:rPr>
          <w:szCs w:val="24"/>
        </w:rPr>
        <w:t>”.</w:t>
      </w:r>
      <w:r w:rsidR="00157B25">
        <w:rPr>
          <w:color w:val="EE0000"/>
          <w:szCs w:val="24"/>
        </w:rPr>
        <w:t xml:space="preserve"> </w:t>
      </w:r>
    </w:p>
    <w:p w14:paraId="3563DE7A" w14:textId="3EAC17CF" w:rsidR="008D1B0B" w:rsidRPr="008D1B0B" w:rsidRDefault="000072AC" w:rsidP="004F15F7">
      <w:pPr>
        <w:pBdr>
          <w:bottom w:val="single" w:sz="12" w:space="0" w:color="auto"/>
        </w:pBdr>
        <w:tabs>
          <w:tab w:val="left" w:pos="2835"/>
          <w:tab w:val="left" w:pos="4820"/>
        </w:tabs>
        <w:spacing w:line="360" w:lineRule="auto"/>
        <w:ind w:left="0" w:firstLine="0"/>
      </w:pPr>
      <w:r>
        <w:rPr>
          <w:b/>
          <w:bCs/>
          <w:color w:val="auto"/>
          <w:szCs w:val="24"/>
        </w:rPr>
        <w:t xml:space="preserve">     </w:t>
      </w:r>
      <w:r w:rsidR="00157B25" w:rsidRPr="00440360">
        <w:rPr>
          <w:b/>
          <w:bCs/>
          <w:color w:val="auto"/>
          <w:sz w:val="28"/>
          <w:szCs w:val="28"/>
        </w:rPr>
        <w:t>C</w:t>
      </w:r>
      <w:r w:rsidR="00CC75A9" w:rsidRPr="00FC6455">
        <w:rPr>
          <w:szCs w:val="24"/>
        </w:rPr>
        <w:t>on relación a Estados Unidos,</w:t>
      </w:r>
      <w:r w:rsidR="002A1380">
        <w:rPr>
          <w:szCs w:val="24"/>
        </w:rPr>
        <w:t xml:space="preserve"> el informe refiere</w:t>
      </w:r>
      <w:r w:rsidR="00CC75A9" w:rsidRPr="00FC6455">
        <w:rPr>
          <w:szCs w:val="24"/>
        </w:rPr>
        <w:t xml:space="preserve"> que la influencia de Cuba penetró</w:t>
      </w:r>
      <w:r w:rsidR="00DF517A" w:rsidRPr="00FC6455">
        <w:rPr>
          <w:szCs w:val="24"/>
        </w:rPr>
        <w:t xml:space="preserve"> las instituciones norteamericanas</w:t>
      </w:r>
      <w:r w:rsidR="00157B25">
        <w:rPr>
          <w:szCs w:val="24"/>
        </w:rPr>
        <w:t xml:space="preserve">, </w:t>
      </w:r>
      <w:r w:rsidR="002A1380">
        <w:rPr>
          <w:szCs w:val="24"/>
        </w:rPr>
        <w:t>señalando</w:t>
      </w:r>
      <w:r w:rsidR="00157B25">
        <w:rPr>
          <w:szCs w:val="24"/>
        </w:rPr>
        <w:t xml:space="preserve"> que</w:t>
      </w:r>
      <w:r w:rsidR="00DF517A" w:rsidRPr="00FC6455">
        <w:rPr>
          <w:szCs w:val="24"/>
        </w:rPr>
        <w:t xml:space="preserve"> </w:t>
      </w:r>
      <w:r w:rsidR="00FC6455" w:rsidRPr="00FC6455">
        <w:rPr>
          <w:szCs w:val="24"/>
        </w:rPr>
        <w:t>“</w:t>
      </w:r>
      <w:r w:rsidR="00DF517A" w:rsidRPr="002A1380">
        <w:rPr>
          <w:i/>
          <w:iCs/>
          <w:szCs w:val="24"/>
        </w:rPr>
        <w:t>Cuba fue instrumental</w:t>
      </w:r>
      <w:r w:rsidR="00FC6455" w:rsidRPr="002A1380">
        <w:rPr>
          <w:i/>
          <w:iCs/>
          <w:szCs w:val="24"/>
        </w:rPr>
        <w:t xml:space="preserve"> en la formación del radicalismo de izquierda en Estados Unidos desde los años 60s hasta el presente</w:t>
      </w:r>
      <w:r w:rsidR="00FC6455" w:rsidRPr="00FC6455">
        <w:rPr>
          <w:szCs w:val="24"/>
        </w:rPr>
        <w:t>”</w:t>
      </w:r>
      <w:r w:rsidR="00A62DC5">
        <w:rPr>
          <w:szCs w:val="24"/>
        </w:rPr>
        <w:t xml:space="preserve"> y</w:t>
      </w:r>
      <w:r w:rsidR="008D1B0B">
        <w:rPr>
          <w:szCs w:val="24"/>
        </w:rPr>
        <w:t xml:space="preserve"> </w:t>
      </w:r>
      <w:r w:rsidR="00AA5C5E">
        <w:rPr>
          <w:szCs w:val="24"/>
        </w:rPr>
        <w:t>que fue “</w:t>
      </w:r>
      <w:r w:rsidR="00AA5C5E" w:rsidRPr="002A1380">
        <w:rPr>
          <w:i/>
          <w:iCs/>
          <w:szCs w:val="24"/>
        </w:rPr>
        <w:t xml:space="preserve">directamente </w:t>
      </w:r>
      <w:r w:rsidR="00AA5C5E" w:rsidRPr="002A1380">
        <w:rPr>
          <w:i/>
          <w:iCs/>
          <w:color w:val="auto"/>
          <w:szCs w:val="24"/>
        </w:rPr>
        <w:t>responsable de la muerte de varios soldados, agentes y ciudadanos norteamericanos”</w:t>
      </w:r>
      <w:r w:rsidR="00AA5C5E" w:rsidRPr="0066209E">
        <w:rPr>
          <w:color w:val="auto"/>
          <w:szCs w:val="24"/>
        </w:rPr>
        <w:t>.</w:t>
      </w:r>
      <w:r w:rsidR="00096847" w:rsidRPr="00096847">
        <w:rPr>
          <w:b/>
          <w:bCs/>
          <w:color w:val="EE0000"/>
          <w:szCs w:val="24"/>
          <w:vertAlign w:val="superscript"/>
        </w:rPr>
        <w:t>(3)</w:t>
      </w:r>
      <w:r w:rsidR="00AA5C5E" w:rsidRPr="00096847">
        <w:rPr>
          <w:color w:val="EE0000"/>
          <w:szCs w:val="24"/>
        </w:rPr>
        <w:t xml:space="preserve"> </w:t>
      </w:r>
      <w:r w:rsidR="00AA5C5E">
        <w:rPr>
          <w:szCs w:val="24"/>
        </w:rPr>
        <w:t>Con ello, se cumplió</w:t>
      </w:r>
      <w:r w:rsidR="004807D3">
        <w:rPr>
          <w:szCs w:val="24"/>
        </w:rPr>
        <w:t xml:space="preserve"> la promesa de Fidel Castro</w:t>
      </w:r>
      <w:r w:rsidR="002D107C">
        <w:rPr>
          <w:szCs w:val="24"/>
        </w:rPr>
        <w:t xml:space="preserve"> lanza-</w:t>
      </w:r>
      <w:r w:rsidR="004807D3">
        <w:rPr>
          <w:szCs w:val="24"/>
        </w:rPr>
        <w:t xml:space="preserve"> </w:t>
      </w:r>
      <w:r w:rsidR="002D107C">
        <w:rPr>
          <w:szCs w:val="24"/>
        </w:rPr>
        <w:t xml:space="preserve"> </w:t>
      </w:r>
      <w:r w:rsidR="004807D3">
        <w:rPr>
          <w:szCs w:val="24"/>
        </w:rPr>
        <w:t xml:space="preserve"> </w:t>
      </w:r>
      <w:r w:rsidR="00956BED">
        <w:rPr>
          <w:szCs w:val="24"/>
        </w:rPr>
        <w:t xml:space="preserve"> </w:t>
      </w:r>
      <w:r w:rsidR="00AA5C5E">
        <w:rPr>
          <w:szCs w:val="24"/>
        </w:rPr>
        <w:t xml:space="preserve"> </w:t>
      </w:r>
      <w:r w:rsidR="008A402F">
        <w:rPr>
          <w:szCs w:val="24"/>
        </w:rPr>
        <w:t xml:space="preserve"> </w:t>
      </w:r>
      <w:r w:rsidRPr="000072AC">
        <w:t xml:space="preserve"> </w:t>
      </w:r>
      <w:r w:rsidR="008A402F">
        <w:t xml:space="preserve"> </w:t>
      </w:r>
    </w:p>
    <w:p w14:paraId="240CE8BF" w14:textId="52225630" w:rsidR="004807D3" w:rsidRPr="004F15F7" w:rsidRDefault="004807D3" w:rsidP="004F15F7">
      <w:pPr>
        <w:pBdr>
          <w:bottom w:val="single" w:sz="12" w:space="0" w:color="auto"/>
        </w:pBdr>
        <w:tabs>
          <w:tab w:val="left" w:pos="2835"/>
          <w:tab w:val="left" w:pos="4820"/>
        </w:tabs>
        <w:spacing w:line="276" w:lineRule="auto"/>
        <w:rPr>
          <w:color w:val="EE0000"/>
          <w:sz w:val="22"/>
        </w:rPr>
      </w:pPr>
      <w:r w:rsidRPr="004F15F7">
        <w:rPr>
          <w:color w:val="auto"/>
          <w:szCs w:val="24"/>
          <w:u w:val="single"/>
        </w:rPr>
        <w:t>_____________________</w:t>
      </w:r>
    </w:p>
    <w:p w14:paraId="609EA239" w14:textId="475F9071" w:rsidR="008A402F" w:rsidRDefault="00CC75A9" w:rsidP="00956BED">
      <w:pPr>
        <w:pBdr>
          <w:bottom w:val="single" w:sz="12" w:space="0" w:color="auto"/>
        </w:pBdr>
        <w:tabs>
          <w:tab w:val="left" w:pos="4820"/>
        </w:tabs>
        <w:spacing w:line="240" w:lineRule="auto"/>
        <w:jc w:val="left"/>
        <w:rPr>
          <w:color w:val="auto"/>
          <w:sz w:val="22"/>
        </w:rPr>
      </w:pPr>
      <w:r w:rsidRPr="00CC75A9">
        <w:rPr>
          <w:b/>
          <w:bCs/>
          <w:color w:val="EE0000"/>
          <w:sz w:val="22"/>
        </w:rPr>
        <w:t xml:space="preserve">(2) </w:t>
      </w:r>
      <w:r w:rsidRPr="00CC75A9">
        <w:rPr>
          <w:color w:val="auto"/>
          <w:sz w:val="22"/>
        </w:rPr>
        <w:t>La Conferencia Tricontinental fue un encuentro político internacional realizado en enero de 1966 en </w:t>
      </w:r>
      <w:hyperlink r:id="rId10" w:tooltip="La Habana" w:history="1">
        <w:r w:rsidRPr="00CC75A9">
          <w:rPr>
            <w:rStyle w:val="Hipervnculo"/>
            <w:color w:val="auto"/>
            <w:sz w:val="22"/>
            <w:u w:val="none"/>
          </w:rPr>
          <w:t>La Habana</w:t>
        </w:r>
      </w:hyperlink>
      <w:r w:rsidRPr="00CC75A9">
        <w:rPr>
          <w:color w:val="auto"/>
          <w:sz w:val="22"/>
        </w:rPr>
        <w:t>, que contó con la participación de más de 500 delegados de 82 naciones</w:t>
      </w:r>
    </w:p>
    <w:p w14:paraId="62825ADC" w14:textId="01352A3E" w:rsidR="000072AC" w:rsidRDefault="00CC75A9" w:rsidP="00956BED">
      <w:pPr>
        <w:pBdr>
          <w:bottom w:val="single" w:sz="12" w:space="0" w:color="auto"/>
        </w:pBdr>
        <w:tabs>
          <w:tab w:val="left" w:pos="4820"/>
        </w:tabs>
        <w:spacing w:line="240" w:lineRule="auto"/>
        <w:ind w:left="0" w:firstLine="0"/>
        <w:jc w:val="left"/>
        <w:rPr>
          <w:color w:val="auto"/>
          <w:sz w:val="22"/>
        </w:rPr>
      </w:pPr>
      <w:r w:rsidRPr="00CC75A9">
        <w:rPr>
          <w:color w:val="auto"/>
          <w:sz w:val="22"/>
        </w:rPr>
        <w:t>de </w:t>
      </w:r>
      <w:hyperlink r:id="rId11" w:tooltip="África" w:history="1">
        <w:r w:rsidRPr="00CC75A9">
          <w:rPr>
            <w:rStyle w:val="Hipervnculo"/>
            <w:color w:val="auto"/>
            <w:sz w:val="22"/>
            <w:u w:val="none"/>
          </w:rPr>
          <w:t>África</w:t>
        </w:r>
      </w:hyperlink>
      <w:r w:rsidRPr="00CC75A9">
        <w:rPr>
          <w:color w:val="auto"/>
          <w:sz w:val="22"/>
        </w:rPr>
        <w:t>, </w:t>
      </w:r>
      <w:hyperlink r:id="rId12" w:tooltip="Asia" w:history="1">
        <w:r w:rsidRPr="00CC75A9">
          <w:rPr>
            <w:rStyle w:val="Hipervnculo"/>
            <w:color w:val="auto"/>
            <w:sz w:val="22"/>
            <w:u w:val="none"/>
          </w:rPr>
          <w:t>Asia</w:t>
        </w:r>
      </w:hyperlink>
      <w:r w:rsidRPr="00CC75A9">
        <w:rPr>
          <w:color w:val="auto"/>
          <w:sz w:val="22"/>
        </w:rPr>
        <w:t> y </w:t>
      </w:r>
      <w:hyperlink r:id="rId13" w:tooltip="América" w:history="1">
        <w:r w:rsidRPr="00CC75A9">
          <w:rPr>
            <w:rStyle w:val="Hipervnculo"/>
            <w:color w:val="auto"/>
            <w:sz w:val="22"/>
            <w:u w:val="none"/>
          </w:rPr>
          <w:t>América</w:t>
        </w:r>
      </w:hyperlink>
      <w:r w:rsidR="0066209E">
        <w:rPr>
          <w:color w:val="auto"/>
          <w:sz w:val="22"/>
        </w:rPr>
        <w:t>,</w:t>
      </w:r>
      <w:r w:rsidRPr="00CC75A9">
        <w:rPr>
          <w:color w:val="auto"/>
          <w:sz w:val="22"/>
        </w:rPr>
        <w:t> para formar una alianza contra</w:t>
      </w:r>
      <w:r w:rsidR="00AA5C5E">
        <w:rPr>
          <w:color w:val="auto"/>
          <w:sz w:val="22"/>
        </w:rPr>
        <w:t xml:space="preserve"> el</w:t>
      </w:r>
      <w:r w:rsidR="00A06E0F">
        <w:rPr>
          <w:color w:val="auto"/>
          <w:sz w:val="22"/>
        </w:rPr>
        <w:t xml:space="preserve"> colonialismo y el</w:t>
      </w:r>
      <w:r w:rsidR="00AA5C5E">
        <w:rPr>
          <w:color w:val="auto"/>
          <w:sz w:val="22"/>
        </w:rPr>
        <w:t xml:space="preserve"> imperialismo</w:t>
      </w:r>
      <w:r w:rsidR="00A06E0F">
        <w:rPr>
          <w:color w:val="auto"/>
          <w:sz w:val="22"/>
        </w:rPr>
        <w:t>.</w:t>
      </w:r>
    </w:p>
    <w:p w14:paraId="488B3FBF" w14:textId="77777777" w:rsidR="00715E0C" w:rsidRDefault="00715E0C" w:rsidP="00956BED">
      <w:pPr>
        <w:pBdr>
          <w:bottom w:val="single" w:sz="12" w:space="0" w:color="auto"/>
        </w:pBdr>
        <w:tabs>
          <w:tab w:val="left" w:pos="4820"/>
        </w:tabs>
        <w:spacing w:after="0" w:line="120" w:lineRule="auto"/>
        <w:ind w:left="11" w:hanging="11"/>
        <w:jc w:val="left"/>
        <w:rPr>
          <w:color w:val="auto"/>
          <w:sz w:val="22"/>
        </w:rPr>
      </w:pPr>
    </w:p>
    <w:p w14:paraId="13190B27" w14:textId="605812F0" w:rsidR="00956BED" w:rsidRPr="004F15F7" w:rsidRDefault="00956BED" w:rsidP="00EC272A">
      <w:pPr>
        <w:pBdr>
          <w:bottom w:val="single" w:sz="12" w:space="0" w:color="auto"/>
        </w:pBdr>
        <w:tabs>
          <w:tab w:val="left" w:pos="4820"/>
        </w:tabs>
        <w:spacing w:line="240" w:lineRule="auto"/>
        <w:rPr>
          <w:sz w:val="22"/>
        </w:rPr>
      </w:pPr>
      <w:r w:rsidRPr="00096847">
        <w:rPr>
          <w:b/>
          <w:bCs/>
          <w:color w:val="EE0000"/>
          <w:szCs w:val="24"/>
        </w:rPr>
        <w:t>(3)</w:t>
      </w:r>
      <w:r w:rsidRPr="00096847">
        <w:rPr>
          <w:color w:val="EE0000"/>
          <w:szCs w:val="24"/>
        </w:rPr>
        <w:t xml:space="preserve"> </w:t>
      </w:r>
      <w:r w:rsidR="00EC272A" w:rsidRPr="004F15F7">
        <w:rPr>
          <w:sz w:val="22"/>
        </w:rPr>
        <w:t xml:space="preserve">Entre las </w:t>
      </w:r>
      <w:r w:rsidR="00096847" w:rsidRPr="004F15F7">
        <w:rPr>
          <w:sz w:val="22"/>
        </w:rPr>
        <w:t>organizaciones</w:t>
      </w:r>
      <w:r w:rsidR="00EC272A" w:rsidRPr="004F15F7">
        <w:rPr>
          <w:sz w:val="22"/>
        </w:rPr>
        <w:t xml:space="preserve"> infiltradas por Cuba figuran la  National Network on Cuba, Pastors for Peace, National Lawyers Guild, The People</w:t>
      </w:r>
      <w:r w:rsidR="00096847" w:rsidRPr="004F15F7">
        <w:rPr>
          <w:sz w:val="22"/>
        </w:rPr>
        <w:t>’</w:t>
      </w:r>
      <w:r w:rsidR="00EC272A" w:rsidRPr="004F15F7">
        <w:rPr>
          <w:sz w:val="22"/>
        </w:rPr>
        <w:t>s Forum, Code Pink</w:t>
      </w:r>
      <w:r w:rsidR="0066209E" w:rsidRPr="004F15F7">
        <w:rPr>
          <w:sz w:val="22"/>
        </w:rPr>
        <w:t>,</w:t>
      </w:r>
      <w:r w:rsidR="00DE66BF" w:rsidRPr="004F15F7">
        <w:rPr>
          <w:sz w:val="22"/>
        </w:rPr>
        <w:t xml:space="preserve"> Women for Peace</w:t>
      </w:r>
      <w:r w:rsidR="00EC272A" w:rsidRPr="004F15F7">
        <w:rPr>
          <w:sz w:val="22"/>
        </w:rPr>
        <w:t xml:space="preserve"> </w:t>
      </w:r>
      <w:r w:rsidR="0066209E" w:rsidRPr="004F15F7">
        <w:rPr>
          <w:sz w:val="22"/>
        </w:rPr>
        <w:t>y</w:t>
      </w:r>
      <w:r w:rsidR="00EC272A" w:rsidRPr="004F15F7">
        <w:rPr>
          <w:sz w:val="22"/>
        </w:rPr>
        <w:t xml:space="preserve"> </w:t>
      </w:r>
      <w:r w:rsidR="0066209E" w:rsidRPr="004F15F7">
        <w:rPr>
          <w:sz w:val="22"/>
        </w:rPr>
        <w:t xml:space="preserve">la </w:t>
      </w:r>
      <w:r w:rsidR="00EC272A" w:rsidRPr="004F15F7">
        <w:rPr>
          <w:sz w:val="22"/>
        </w:rPr>
        <w:t>Democratic Socialists of America</w:t>
      </w:r>
      <w:r w:rsidR="002D107C" w:rsidRPr="004F15F7">
        <w:rPr>
          <w:sz w:val="22"/>
        </w:rPr>
        <w:t xml:space="preserve"> (el partido del alcalde de Nueva York, Zohran Mamdani),</w:t>
      </w:r>
      <w:r w:rsidR="00EC272A" w:rsidRPr="004F15F7">
        <w:rPr>
          <w:sz w:val="22"/>
        </w:rPr>
        <w:t xml:space="preserve"> señaladas de hacer lobby</w:t>
      </w:r>
      <w:r w:rsidR="0079107C">
        <w:rPr>
          <w:sz w:val="22"/>
        </w:rPr>
        <w:t xml:space="preserve"> en Estados Unidos</w:t>
      </w:r>
      <w:r w:rsidR="00EC272A" w:rsidRPr="004F15F7">
        <w:rPr>
          <w:sz w:val="22"/>
        </w:rPr>
        <w:t xml:space="preserve"> en favor del régimen castrista</w:t>
      </w:r>
      <w:r w:rsidR="00096847" w:rsidRPr="004F15F7">
        <w:rPr>
          <w:sz w:val="22"/>
        </w:rPr>
        <w:t>.</w:t>
      </w:r>
      <w:r w:rsidR="00EC272A" w:rsidRPr="004F15F7">
        <w:rPr>
          <w:sz w:val="22"/>
        </w:rPr>
        <w:t xml:space="preserve"> </w:t>
      </w:r>
    </w:p>
    <w:p w14:paraId="02D2197F" w14:textId="6D54C7C2" w:rsidR="00A35D38" w:rsidRPr="002D107C" w:rsidRDefault="002D107C" w:rsidP="0066209E">
      <w:pPr>
        <w:pBdr>
          <w:bottom w:val="single" w:sz="12" w:space="0" w:color="auto"/>
        </w:pBdr>
        <w:tabs>
          <w:tab w:val="left" w:pos="4820"/>
        </w:tabs>
        <w:spacing w:line="360" w:lineRule="auto"/>
        <w:ind w:left="0" w:firstLine="0"/>
        <w:rPr>
          <w:szCs w:val="24"/>
        </w:rPr>
      </w:pPr>
      <w:r>
        <w:rPr>
          <w:szCs w:val="24"/>
        </w:rPr>
        <w:t xml:space="preserve">da el 5 de junio de 1958, antes del triunfo de su revolución, cuando, tras un ataque    </w:t>
      </w:r>
      <w:r w:rsidRPr="000072AC">
        <w:t xml:space="preserve"> </w:t>
      </w:r>
      <w:r>
        <w:t xml:space="preserve"> </w:t>
      </w:r>
      <w:r w:rsidR="00956BED">
        <w:rPr>
          <w:szCs w:val="24"/>
        </w:rPr>
        <w:t xml:space="preserve">aéreo contra </w:t>
      </w:r>
      <w:r w:rsidR="0066209E">
        <w:rPr>
          <w:szCs w:val="24"/>
        </w:rPr>
        <w:t>las</w:t>
      </w:r>
      <w:r w:rsidR="00956BED">
        <w:rPr>
          <w:szCs w:val="24"/>
        </w:rPr>
        <w:t xml:space="preserve"> fuerzas rebeldes con misiles suministrados por Estados Unidos, escribió des</w:t>
      </w:r>
      <w:r w:rsidR="008A402F">
        <w:rPr>
          <w:szCs w:val="24"/>
        </w:rPr>
        <w:t xml:space="preserve">de la Sierra Maestra a su compañera Celia Samchez Manduley </w:t>
      </w:r>
      <w:r w:rsidR="0066209E">
        <w:rPr>
          <w:szCs w:val="24"/>
        </w:rPr>
        <w:t>:</w:t>
      </w:r>
      <w:r w:rsidR="008A402F">
        <w:rPr>
          <w:szCs w:val="24"/>
        </w:rPr>
        <w:t xml:space="preserve"> “</w:t>
      </w:r>
      <w:r w:rsidR="00A62DC5">
        <w:rPr>
          <w:i/>
          <w:iCs/>
        </w:rPr>
        <w:t>C</w:t>
      </w:r>
      <w:r w:rsidR="008A402F" w:rsidRPr="0066209E">
        <w:rPr>
          <w:i/>
          <w:iCs/>
        </w:rPr>
        <w:t>uando esta guerra se acabe, empezará para mí una guerra mucho más larga y grande: la guerra que voy a echar contra ellos</w:t>
      </w:r>
      <w:r w:rsidR="008A402F">
        <w:t xml:space="preserve"> (Estados Unidos)”.</w:t>
      </w:r>
      <w:r w:rsidR="00440360" w:rsidRPr="00440360">
        <w:rPr>
          <w:b/>
          <w:bCs/>
          <w:color w:val="EE0000"/>
          <w:vertAlign w:val="superscript"/>
        </w:rPr>
        <w:t>(4)</w:t>
      </w:r>
      <w:r w:rsidR="008A402F" w:rsidRPr="00440360">
        <w:rPr>
          <w:color w:val="EE0000"/>
        </w:rPr>
        <w:t xml:space="preserve"> </w:t>
      </w:r>
      <w:r w:rsidR="008A402F">
        <w:t>Sobre el peligro que representa Cuba,</w:t>
      </w:r>
      <w:r w:rsidR="0066209E">
        <w:t xml:space="preserve"> en</w:t>
      </w:r>
      <w:r w:rsidR="008A402F">
        <w:t xml:space="preserve"> el </w:t>
      </w:r>
      <w:r w:rsidR="0066209E">
        <w:t>i</w:t>
      </w:r>
      <w:r w:rsidR="00956BED">
        <w:t>nforme</w:t>
      </w:r>
      <w:r w:rsidR="0066209E">
        <w:t xml:space="preserve"> </w:t>
      </w:r>
      <w:r w:rsidR="008D1B0B" w:rsidRPr="00B233C1">
        <w:rPr>
          <w:color w:val="auto"/>
          <w:szCs w:val="24"/>
        </w:rPr>
        <w:t xml:space="preserve"> </w:t>
      </w:r>
      <w:r w:rsidR="0066209E">
        <w:rPr>
          <w:color w:val="auto"/>
          <w:szCs w:val="24"/>
        </w:rPr>
        <w:t xml:space="preserve">se </w:t>
      </w:r>
      <w:r w:rsidR="008D1B0B" w:rsidRPr="00B233C1">
        <w:rPr>
          <w:color w:val="auto"/>
          <w:szCs w:val="24"/>
        </w:rPr>
        <w:t>advierte que es un error confundir la miseria que hoy priva sobre Cuba con su inocuidad</w:t>
      </w:r>
      <w:r w:rsidR="00B233C1" w:rsidRPr="00B233C1">
        <w:rPr>
          <w:color w:val="auto"/>
          <w:szCs w:val="24"/>
        </w:rPr>
        <w:t>,</w:t>
      </w:r>
      <w:r w:rsidR="008D1B0B" w:rsidRPr="00B233C1">
        <w:rPr>
          <w:color w:val="auto"/>
          <w:szCs w:val="24"/>
        </w:rPr>
        <w:t xml:space="preserve"> pues su debilidad material</w:t>
      </w:r>
      <w:r w:rsidR="00E14CB3" w:rsidRPr="00B233C1">
        <w:rPr>
          <w:color w:val="auto"/>
          <w:szCs w:val="24"/>
        </w:rPr>
        <w:t xml:space="preserve"> nunca incidió sobre su peligrosidad. Su poder siempre surgió de lo ideológico, la subversión y el parasitismo y ha probado ser duradero en el tiempo, </w:t>
      </w:r>
      <w:r w:rsidR="0066209E">
        <w:rPr>
          <w:color w:val="auto"/>
          <w:szCs w:val="24"/>
        </w:rPr>
        <w:t>“</w:t>
      </w:r>
      <w:r w:rsidR="00E14CB3" w:rsidRPr="0066209E">
        <w:rPr>
          <w:i/>
          <w:iCs/>
          <w:color w:val="auto"/>
          <w:szCs w:val="24"/>
        </w:rPr>
        <w:t>superando al imperio soviético que la mantuvo</w:t>
      </w:r>
      <w:r w:rsidR="00B233C1" w:rsidRPr="0066209E">
        <w:rPr>
          <w:i/>
          <w:iCs/>
          <w:color w:val="auto"/>
          <w:szCs w:val="24"/>
        </w:rPr>
        <w:t>, injertándose con todos los enemigos de Estados Unidos que han surgido desde entonces</w:t>
      </w:r>
      <w:r w:rsidR="0066209E">
        <w:rPr>
          <w:color w:val="auto"/>
          <w:szCs w:val="24"/>
        </w:rPr>
        <w:t>”</w:t>
      </w:r>
      <w:r w:rsidR="00B233C1" w:rsidRPr="0066209E">
        <w:rPr>
          <w:i/>
          <w:iCs/>
          <w:color w:val="auto"/>
          <w:szCs w:val="24"/>
        </w:rPr>
        <w:t>.</w:t>
      </w:r>
      <w:r w:rsidR="0066209E">
        <w:rPr>
          <w:color w:val="auto"/>
          <w:szCs w:val="24"/>
        </w:rPr>
        <w:t xml:space="preserve"> </w:t>
      </w:r>
      <w:r w:rsidR="00B233C1" w:rsidRPr="00B233C1">
        <w:rPr>
          <w:color w:val="auto"/>
          <w:szCs w:val="24"/>
        </w:rPr>
        <w:t>Cuba, concluye el</w:t>
      </w:r>
      <w:r w:rsidR="00956BED">
        <w:rPr>
          <w:color w:val="auto"/>
          <w:szCs w:val="24"/>
        </w:rPr>
        <w:t xml:space="preserve"> </w:t>
      </w:r>
      <w:r w:rsidR="00440360">
        <w:rPr>
          <w:color w:val="auto"/>
          <w:szCs w:val="24"/>
        </w:rPr>
        <w:t>i</w:t>
      </w:r>
      <w:r w:rsidR="00956BED">
        <w:rPr>
          <w:color w:val="auto"/>
          <w:szCs w:val="24"/>
        </w:rPr>
        <w:t>nforme</w:t>
      </w:r>
      <w:r w:rsidR="00B233C1" w:rsidRPr="00B233C1">
        <w:rPr>
          <w:color w:val="auto"/>
          <w:szCs w:val="24"/>
        </w:rPr>
        <w:t>,</w:t>
      </w:r>
      <w:r w:rsidR="00FD04A2" w:rsidRPr="00B233C1">
        <w:rPr>
          <w:color w:val="auto"/>
          <w:szCs w:val="24"/>
        </w:rPr>
        <w:t xml:space="preserve"> es hoy una amenaza cierta como</w:t>
      </w:r>
      <w:r w:rsidR="006E19D1" w:rsidRPr="00B233C1">
        <w:rPr>
          <w:color w:val="auto"/>
          <w:szCs w:val="24"/>
        </w:rPr>
        <w:t xml:space="preserve"> la vía de penetración de “</w:t>
      </w:r>
      <w:r w:rsidR="006E19D1" w:rsidRPr="0066209E">
        <w:rPr>
          <w:i/>
          <w:iCs/>
          <w:color w:val="auto"/>
          <w:szCs w:val="24"/>
        </w:rPr>
        <w:t>estados adversarios como China, Rusia, Irán y Corea del Norte, así como</w:t>
      </w:r>
      <w:r w:rsidR="00FD04A2" w:rsidRPr="0066209E">
        <w:rPr>
          <w:i/>
          <w:iCs/>
          <w:color w:val="auto"/>
          <w:szCs w:val="24"/>
        </w:rPr>
        <w:t xml:space="preserve"> un frente desde el cual</w:t>
      </w:r>
      <w:r w:rsidR="006E19D1" w:rsidRPr="0066209E">
        <w:rPr>
          <w:i/>
          <w:iCs/>
          <w:color w:val="auto"/>
          <w:szCs w:val="24"/>
        </w:rPr>
        <w:t xml:space="preserve"> emergen los</w:t>
      </w:r>
      <w:r w:rsidR="00FD04A2" w:rsidRPr="0066209E">
        <w:rPr>
          <w:i/>
          <w:iCs/>
          <w:color w:val="auto"/>
          <w:szCs w:val="24"/>
        </w:rPr>
        <w:t xml:space="preserve"> promotores del caos, espías y militantes terroristas</w:t>
      </w:r>
      <w:r w:rsidR="00B233C1" w:rsidRPr="0066209E">
        <w:rPr>
          <w:i/>
          <w:iCs/>
          <w:color w:val="auto"/>
          <w:szCs w:val="24"/>
        </w:rPr>
        <w:t xml:space="preserve"> que operan dentro de nuestra fronteras</w:t>
      </w:r>
      <w:r w:rsidR="006E19D1" w:rsidRPr="0066209E">
        <w:rPr>
          <w:i/>
          <w:iCs/>
          <w:color w:val="auto"/>
          <w:szCs w:val="24"/>
        </w:rPr>
        <w:t>”</w:t>
      </w:r>
      <w:r w:rsidR="00B233C1" w:rsidRPr="0066209E">
        <w:rPr>
          <w:i/>
          <w:iCs/>
          <w:color w:val="auto"/>
          <w:szCs w:val="24"/>
        </w:rPr>
        <w:t>.</w:t>
      </w:r>
      <w:r w:rsidR="00FD04A2" w:rsidRPr="0066209E">
        <w:rPr>
          <w:i/>
          <w:iCs/>
          <w:color w:val="auto"/>
          <w:szCs w:val="24"/>
        </w:rPr>
        <w:t xml:space="preserve"> </w:t>
      </w:r>
    </w:p>
    <w:p w14:paraId="7E362F7A" w14:textId="483C04AB" w:rsidR="00096847" w:rsidRDefault="00440360" w:rsidP="00956BED">
      <w:pPr>
        <w:pBdr>
          <w:bottom w:val="single" w:sz="12" w:space="0" w:color="auto"/>
        </w:pBdr>
        <w:tabs>
          <w:tab w:val="left" w:pos="4820"/>
        </w:tabs>
        <w:spacing w:line="360" w:lineRule="auto"/>
        <w:rPr>
          <w:color w:val="auto"/>
          <w:szCs w:val="24"/>
        </w:rPr>
      </w:pPr>
      <w:r>
        <w:rPr>
          <w:b/>
          <w:bCs/>
          <w:color w:val="auto"/>
          <w:sz w:val="28"/>
          <w:szCs w:val="28"/>
        </w:rPr>
        <w:t xml:space="preserve">     </w:t>
      </w:r>
      <w:r w:rsidR="00096847" w:rsidRPr="00440360">
        <w:rPr>
          <w:b/>
          <w:bCs/>
          <w:color w:val="auto"/>
          <w:sz w:val="28"/>
          <w:szCs w:val="28"/>
        </w:rPr>
        <w:t>L</w:t>
      </w:r>
      <w:r w:rsidR="00096847">
        <w:rPr>
          <w:color w:val="auto"/>
          <w:szCs w:val="24"/>
        </w:rPr>
        <w:t>a respuesta del régimen cubano</w:t>
      </w:r>
      <w:r w:rsidR="00A62DC5">
        <w:rPr>
          <w:color w:val="auto"/>
          <w:szCs w:val="24"/>
        </w:rPr>
        <w:t xml:space="preserve"> </w:t>
      </w:r>
      <w:r w:rsidR="003C7DA4">
        <w:rPr>
          <w:color w:val="auto"/>
          <w:szCs w:val="24"/>
        </w:rPr>
        <w:t>al</w:t>
      </w:r>
      <w:r w:rsidR="00A62DC5">
        <w:rPr>
          <w:color w:val="auto"/>
          <w:szCs w:val="24"/>
        </w:rPr>
        <w:t xml:space="preserve"> Departamento de Estado</w:t>
      </w:r>
      <w:r w:rsidR="00096847">
        <w:rPr>
          <w:color w:val="auto"/>
          <w:szCs w:val="24"/>
        </w:rPr>
        <w:t xml:space="preserve"> </w:t>
      </w:r>
      <w:r w:rsidR="004F6BD1">
        <w:rPr>
          <w:color w:val="auto"/>
          <w:szCs w:val="24"/>
        </w:rPr>
        <w:t>pro</w:t>
      </w:r>
      <w:r w:rsidR="00096847">
        <w:rPr>
          <w:color w:val="auto"/>
          <w:szCs w:val="24"/>
        </w:rPr>
        <w:t>vino de Miguel Diaz-Canel quien acus</w:t>
      </w:r>
      <w:r w:rsidR="0066209E">
        <w:rPr>
          <w:color w:val="auto"/>
          <w:szCs w:val="24"/>
        </w:rPr>
        <w:t>ó</w:t>
      </w:r>
      <w:r w:rsidR="00096847">
        <w:rPr>
          <w:color w:val="auto"/>
          <w:szCs w:val="24"/>
        </w:rPr>
        <w:t xml:space="preserve"> a Estados Unidos de “recurrir </w:t>
      </w:r>
      <w:r w:rsidR="00DE66BF">
        <w:rPr>
          <w:color w:val="auto"/>
          <w:szCs w:val="24"/>
        </w:rPr>
        <w:t xml:space="preserve">a la mentira” para justificar </w:t>
      </w:r>
      <w:r w:rsidR="000D23F2">
        <w:rPr>
          <w:color w:val="auto"/>
          <w:szCs w:val="24"/>
        </w:rPr>
        <w:t>l</w:t>
      </w:r>
      <w:r w:rsidR="00DE66BF">
        <w:rPr>
          <w:color w:val="auto"/>
          <w:szCs w:val="24"/>
        </w:rPr>
        <w:t xml:space="preserve">a agresión. Diaz-Canel aseguró que Cuba nunca ha actuado para perjudicar a Estados Unidos y que sus acciones solo han sido respuesta a la agresión por </w:t>
      </w:r>
      <w:r w:rsidR="00DE47C7">
        <w:rPr>
          <w:color w:val="auto"/>
          <w:szCs w:val="24"/>
        </w:rPr>
        <w:t xml:space="preserve">parte de </w:t>
      </w:r>
      <w:r w:rsidR="00DE66BF">
        <w:rPr>
          <w:color w:val="auto"/>
          <w:szCs w:val="24"/>
        </w:rPr>
        <w:t>Washington. Por su parte, el canciller Brun</w:t>
      </w:r>
      <w:r w:rsidR="003711B5">
        <w:rPr>
          <w:color w:val="auto"/>
          <w:szCs w:val="24"/>
        </w:rPr>
        <w:t>o</w:t>
      </w:r>
      <w:r w:rsidR="00DE66BF">
        <w:rPr>
          <w:color w:val="auto"/>
          <w:szCs w:val="24"/>
        </w:rPr>
        <w:t xml:space="preserve"> Rodriguez tildó el informe de “falacia” y afirmó que busca justificar más presión contra Cuba y</w:t>
      </w:r>
      <w:r w:rsidR="00C26CB9">
        <w:rPr>
          <w:color w:val="auto"/>
          <w:szCs w:val="24"/>
        </w:rPr>
        <w:t xml:space="preserve"> </w:t>
      </w:r>
      <w:r w:rsidR="00DE66BF">
        <w:rPr>
          <w:color w:val="auto"/>
          <w:szCs w:val="24"/>
        </w:rPr>
        <w:t xml:space="preserve">una eventual agresión militar. </w:t>
      </w:r>
    </w:p>
    <w:p w14:paraId="5C1017FE" w14:textId="6EAA47EE" w:rsidR="00627535" w:rsidRPr="00627535" w:rsidRDefault="00627535" w:rsidP="00627535">
      <w:pPr>
        <w:pBdr>
          <w:bottom w:val="single" w:sz="12" w:space="0" w:color="auto"/>
        </w:pBdr>
        <w:tabs>
          <w:tab w:val="left" w:pos="4820"/>
        </w:tabs>
        <w:spacing w:line="360" w:lineRule="auto"/>
        <w:rPr>
          <w:color w:val="auto"/>
          <w:szCs w:val="24"/>
        </w:rPr>
      </w:pPr>
      <w:r w:rsidRPr="00627535">
        <w:rPr>
          <w:color w:val="auto"/>
          <w:szCs w:val="24"/>
        </w:rPr>
        <w:t xml:space="preserve">     </w:t>
      </w:r>
      <w:r w:rsidRPr="008D62DC">
        <w:rPr>
          <w:b/>
          <w:bCs/>
          <w:color w:val="auto"/>
          <w:sz w:val="28"/>
          <w:szCs w:val="28"/>
        </w:rPr>
        <w:t>A</w:t>
      </w:r>
      <w:r w:rsidR="002F2609" w:rsidRPr="00627535">
        <w:rPr>
          <w:color w:val="auto"/>
          <w:szCs w:val="24"/>
        </w:rPr>
        <w:t>l informe del Departamento de Estado</w:t>
      </w:r>
      <w:r w:rsidRPr="00627535">
        <w:rPr>
          <w:color w:val="auto"/>
          <w:szCs w:val="24"/>
        </w:rPr>
        <w:t xml:space="preserve"> le sigui</w:t>
      </w:r>
      <w:r w:rsidR="008A13CE">
        <w:rPr>
          <w:color w:val="auto"/>
          <w:szCs w:val="24"/>
        </w:rPr>
        <w:t>eron</w:t>
      </w:r>
      <w:r w:rsidRPr="00627535">
        <w:rPr>
          <w:color w:val="auto"/>
          <w:szCs w:val="24"/>
        </w:rPr>
        <w:t xml:space="preserve"> otr</w:t>
      </w:r>
      <w:r w:rsidR="008D62DC">
        <w:rPr>
          <w:color w:val="auto"/>
          <w:szCs w:val="24"/>
        </w:rPr>
        <w:t>o</w:t>
      </w:r>
      <w:r w:rsidR="008A13CE">
        <w:rPr>
          <w:color w:val="auto"/>
          <w:szCs w:val="24"/>
        </w:rPr>
        <w:t>s</w:t>
      </w:r>
      <w:r w:rsidR="00F44D6E">
        <w:rPr>
          <w:color w:val="auto"/>
          <w:szCs w:val="24"/>
        </w:rPr>
        <w:t xml:space="preserve"> certeros</w:t>
      </w:r>
      <w:r w:rsidR="008D62DC">
        <w:rPr>
          <w:color w:val="auto"/>
          <w:szCs w:val="24"/>
        </w:rPr>
        <w:t xml:space="preserve"> golpe</w:t>
      </w:r>
      <w:r w:rsidR="008A13CE">
        <w:rPr>
          <w:color w:val="auto"/>
          <w:szCs w:val="24"/>
        </w:rPr>
        <w:t>s</w:t>
      </w:r>
      <w:r w:rsidRPr="00627535">
        <w:rPr>
          <w:color w:val="auto"/>
          <w:szCs w:val="24"/>
        </w:rPr>
        <w:t xml:space="preserve"> </w:t>
      </w:r>
      <w:r w:rsidR="008D62DC">
        <w:rPr>
          <w:color w:val="auto"/>
          <w:szCs w:val="24"/>
        </w:rPr>
        <w:t>a</w:t>
      </w:r>
      <w:r w:rsidR="00DF74B8">
        <w:rPr>
          <w:color w:val="auto"/>
          <w:szCs w:val="24"/>
        </w:rPr>
        <w:t>l</w:t>
      </w:r>
      <w:r w:rsidRPr="00627535">
        <w:rPr>
          <w:color w:val="auto"/>
          <w:szCs w:val="24"/>
        </w:rPr>
        <w:t xml:space="preserve"> régimen cubano. El martes 21 de julio, la cadena </w:t>
      </w:r>
      <w:r w:rsidRPr="000D23F2">
        <w:rPr>
          <w:color w:val="auto"/>
          <w:szCs w:val="24"/>
        </w:rPr>
        <w:t>Meliá Hotels International</w:t>
      </w:r>
      <w:r w:rsidR="008D62DC">
        <w:rPr>
          <w:color w:val="auto"/>
          <w:szCs w:val="24"/>
        </w:rPr>
        <w:t xml:space="preserve">, en </w:t>
      </w:r>
      <w:r w:rsidR="000D23F2">
        <w:rPr>
          <w:color w:val="auto"/>
          <w:szCs w:val="24"/>
        </w:rPr>
        <w:t>continuidad a lo</w:t>
      </w:r>
      <w:r w:rsidR="008D62DC">
        <w:rPr>
          <w:color w:val="auto"/>
          <w:szCs w:val="24"/>
        </w:rPr>
        <w:t xml:space="preserve">  </w:t>
      </w:r>
      <w:r w:rsidR="008540A6">
        <w:rPr>
          <w:color w:val="auto"/>
          <w:szCs w:val="24"/>
        </w:rPr>
        <w:t xml:space="preserve">previamente </w:t>
      </w:r>
      <w:r w:rsidR="008D62DC">
        <w:rPr>
          <w:color w:val="auto"/>
          <w:szCs w:val="24"/>
        </w:rPr>
        <w:t>anunci</w:t>
      </w:r>
      <w:r w:rsidR="000D23F2">
        <w:rPr>
          <w:color w:val="auto"/>
          <w:szCs w:val="24"/>
        </w:rPr>
        <w:t>ado</w:t>
      </w:r>
      <w:r w:rsidR="008D62DC">
        <w:rPr>
          <w:color w:val="auto"/>
          <w:szCs w:val="24"/>
        </w:rPr>
        <w:t xml:space="preserve"> el 3 de junio del 2026,</w:t>
      </w:r>
      <w:r w:rsidRPr="00627535">
        <w:rPr>
          <w:color w:val="auto"/>
          <w:szCs w:val="24"/>
        </w:rPr>
        <w:t> </w:t>
      </w:r>
      <w:r w:rsidR="008D62DC">
        <w:rPr>
          <w:color w:val="auto"/>
          <w:szCs w:val="24"/>
        </w:rPr>
        <w:t>informó a</w:t>
      </w:r>
      <w:r w:rsidR="0066209E">
        <w:rPr>
          <w:color w:val="auto"/>
          <w:szCs w:val="24"/>
        </w:rPr>
        <w:t xml:space="preserve"> la</w:t>
      </w:r>
      <w:r w:rsidR="008D62DC">
        <w:rPr>
          <w:color w:val="auto"/>
          <w:szCs w:val="24"/>
        </w:rPr>
        <w:t xml:space="preserve"> Comisión Nacional del Mercado de Valores (CNMV) de España </w:t>
      </w:r>
      <w:r w:rsidRPr="00627535">
        <w:rPr>
          <w:color w:val="auto"/>
          <w:szCs w:val="24"/>
        </w:rPr>
        <w:t>que</w:t>
      </w:r>
      <w:r w:rsidR="00DF74B8">
        <w:rPr>
          <w:color w:val="auto"/>
          <w:szCs w:val="24"/>
        </w:rPr>
        <w:t xml:space="preserve"> su filial, la entidad portuguesa </w:t>
      </w:r>
      <w:r w:rsidR="00DF74B8" w:rsidRPr="00583F4B">
        <w:rPr>
          <w:color w:val="auto"/>
          <w:szCs w:val="24"/>
        </w:rPr>
        <w:t>Ilha Bela Gestao e Turismo Ltd</w:t>
      </w:r>
      <w:r w:rsidR="00DF74B8">
        <w:rPr>
          <w:color w:val="auto"/>
          <w:szCs w:val="24"/>
        </w:rPr>
        <w:t>.,</w:t>
      </w:r>
      <w:r w:rsidRPr="00627535">
        <w:rPr>
          <w:color w:val="auto"/>
          <w:szCs w:val="24"/>
        </w:rPr>
        <w:t xml:space="preserve"> pondr</w:t>
      </w:r>
      <w:r w:rsidR="00F44D6E">
        <w:rPr>
          <w:color w:val="auto"/>
          <w:szCs w:val="24"/>
        </w:rPr>
        <w:t>ía</w:t>
      </w:r>
      <w:r w:rsidRPr="00627535">
        <w:rPr>
          <w:color w:val="auto"/>
          <w:szCs w:val="24"/>
        </w:rPr>
        <w:t xml:space="preserve"> fin a la totalidad de sus operaciones en Cuba a partir del viernes 24 de julio de 2026, cerrando los </w:t>
      </w:r>
      <w:r w:rsidR="000D23F2">
        <w:rPr>
          <w:color w:val="auto"/>
          <w:szCs w:val="24"/>
        </w:rPr>
        <w:t>15</w:t>
      </w:r>
      <w:r w:rsidRPr="00627535">
        <w:rPr>
          <w:color w:val="auto"/>
          <w:szCs w:val="24"/>
        </w:rPr>
        <w:t xml:space="preserve"> establecimientos</w:t>
      </w:r>
      <w:r w:rsidR="00DF74B8">
        <w:rPr>
          <w:color w:val="auto"/>
          <w:szCs w:val="24"/>
        </w:rPr>
        <w:t xml:space="preserve"> hoteleros</w:t>
      </w:r>
      <w:r w:rsidR="00583F4B">
        <w:rPr>
          <w:color w:val="auto"/>
          <w:szCs w:val="24"/>
        </w:rPr>
        <w:t xml:space="preserve"> restantes de los 34 que gestionó en Cuba</w:t>
      </w:r>
      <w:r w:rsidRPr="00627535">
        <w:rPr>
          <w:color w:val="auto"/>
          <w:szCs w:val="24"/>
        </w:rPr>
        <w:t xml:space="preserve"> tras </w:t>
      </w:r>
      <w:r w:rsidR="0066209E">
        <w:rPr>
          <w:color w:val="auto"/>
          <w:szCs w:val="24"/>
        </w:rPr>
        <w:t>treinta y seis</w:t>
      </w:r>
      <w:r w:rsidRPr="00627535">
        <w:rPr>
          <w:color w:val="auto"/>
          <w:szCs w:val="24"/>
        </w:rPr>
        <w:t xml:space="preserve"> años de presencia ininterrumpida.</w:t>
      </w:r>
      <w:r>
        <w:rPr>
          <w:color w:val="auto"/>
          <w:szCs w:val="24"/>
        </w:rPr>
        <w:t xml:space="preserve"> La decisión adoptada por Meliá</w:t>
      </w:r>
      <w:r w:rsidR="00DF74B8">
        <w:rPr>
          <w:color w:val="auto"/>
          <w:szCs w:val="24"/>
        </w:rPr>
        <w:t xml:space="preserve"> según se le</w:t>
      </w:r>
      <w:r w:rsidR="002D107C">
        <w:rPr>
          <w:color w:val="auto"/>
          <w:szCs w:val="24"/>
        </w:rPr>
        <w:t xml:space="preserve"> comu</w:t>
      </w:r>
      <w:r w:rsidR="00583F4B">
        <w:rPr>
          <w:color w:val="auto"/>
          <w:szCs w:val="24"/>
        </w:rPr>
        <w:t xml:space="preserve">nicó a la comisión de valores de España, se basó </w:t>
      </w:r>
      <w:r w:rsidR="008540A6">
        <w:rPr>
          <w:color w:val="auto"/>
          <w:szCs w:val="24"/>
        </w:rPr>
        <w:t xml:space="preserve"> </w:t>
      </w:r>
    </w:p>
    <w:p w14:paraId="5128CDEA" w14:textId="679A69FD" w:rsidR="00A35D38" w:rsidRPr="00DF74B8" w:rsidRDefault="00C26CB9" w:rsidP="00583F4B">
      <w:pPr>
        <w:pBdr>
          <w:bottom w:val="single" w:sz="12" w:space="0" w:color="auto"/>
        </w:pBdr>
        <w:tabs>
          <w:tab w:val="left" w:pos="4820"/>
        </w:tabs>
        <w:spacing w:line="276" w:lineRule="auto"/>
        <w:ind w:left="0" w:firstLine="0"/>
        <w:rPr>
          <w:color w:val="auto"/>
          <w:szCs w:val="24"/>
        </w:rPr>
      </w:pPr>
      <w:r w:rsidRPr="00C26CB9">
        <w:rPr>
          <w:b/>
          <w:bCs/>
          <w:szCs w:val="24"/>
        </w:rPr>
        <w:t>_____________________</w:t>
      </w:r>
      <w:r w:rsidR="00AD3214" w:rsidRPr="00C26CB9">
        <w:rPr>
          <w:b/>
          <w:bCs/>
          <w:szCs w:val="24"/>
        </w:rPr>
        <w:t xml:space="preserve"> </w:t>
      </w:r>
      <w:r w:rsidR="006E19D1" w:rsidRPr="00C26CB9">
        <w:rPr>
          <w:b/>
          <w:bCs/>
          <w:szCs w:val="24"/>
        </w:rPr>
        <w:t xml:space="preserve"> </w:t>
      </w:r>
      <w:r w:rsidR="005A2C32" w:rsidRPr="00C26CB9">
        <w:rPr>
          <w:b/>
          <w:bCs/>
          <w:szCs w:val="24"/>
        </w:rPr>
        <w:t xml:space="preserve"> </w:t>
      </w:r>
      <w:r w:rsidR="00E75568" w:rsidRPr="00C26CB9">
        <w:rPr>
          <w:b/>
          <w:bCs/>
          <w:szCs w:val="24"/>
        </w:rPr>
        <w:t xml:space="preserve"> </w:t>
      </w:r>
    </w:p>
    <w:p w14:paraId="2B807A58" w14:textId="42DF68D5" w:rsidR="00C26CB9" w:rsidRDefault="00C26CB9" w:rsidP="00583F4B">
      <w:pPr>
        <w:pBdr>
          <w:bottom w:val="single" w:sz="12" w:space="0" w:color="auto"/>
        </w:pBdr>
        <w:tabs>
          <w:tab w:val="left" w:pos="4820"/>
        </w:tabs>
        <w:spacing w:line="240" w:lineRule="auto"/>
        <w:rPr>
          <w:sz w:val="22"/>
        </w:rPr>
      </w:pPr>
      <w:r w:rsidRPr="002F2609">
        <w:rPr>
          <w:b/>
          <w:bCs/>
          <w:color w:val="EE0000"/>
          <w:sz w:val="22"/>
        </w:rPr>
        <w:t>(4)</w:t>
      </w:r>
      <w:r w:rsidRPr="002F2609">
        <w:rPr>
          <w:color w:val="EE0000"/>
          <w:szCs w:val="24"/>
        </w:rPr>
        <w:t xml:space="preserve"> </w:t>
      </w:r>
      <w:r w:rsidRPr="002F2609">
        <w:rPr>
          <w:sz w:val="22"/>
        </w:rPr>
        <w:t>La carta</w:t>
      </w:r>
      <w:r w:rsidR="002F2609">
        <w:rPr>
          <w:sz w:val="22"/>
        </w:rPr>
        <w:t xml:space="preserve"> dirigida</w:t>
      </w:r>
      <w:r w:rsidRPr="002F2609">
        <w:rPr>
          <w:sz w:val="22"/>
        </w:rPr>
        <w:t xml:space="preserve"> a Celia Sanchez que es considerada “el testamento político” de Fidel</w:t>
      </w:r>
      <w:r w:rsidR="00583F4B">
        <w:rPr>
          <w:sz w:val="22"/>
        </w:rPr>
        <w:t xml:space="preserve"> Castro</w:t>
      </w:r>
      <w:r w:rsidRPr="002F2609">
        <w:rPr>
          <w:sz w:val="22"/>
        </w:rPr>
        <w:t xml:space="preserve"> </w:t>
      </w:r>
      <w:r w:rsidR="002F2609" w:rsidRPr="002F2609">
        <w:rPr>
          <w:sz w:val="22"/>
        </w:rPr>
        <w:t>en el que se establece que su verdadero destino era e</w:t>
      </w:r>
      <w:r w:rsidR="00DE47C7">
        <w:rPr>
          <w:sz w:val="22"/>
        </w:rPr>
        <w:t>l enfrentamiento</w:t>
      </w:r>
      <w:r w:rsidR="002F2609" w:rsidRPr="002F2609">
        <w:rPr>
          <w:sz w:val="22"/>
        </w:rPr>
        <w:t xml:space="preserve"> </w:t>
      </w:r>
      <w:r w:rsidR="00DE47C7">
        <w:rPr>
          <w:sz w:val="22"/>
        </w:rPr>
        <w:t>contra</w:t>
      </w:r>
      <w:r w:rsidR="002F2609" w:rsidRPr="002F2609">
        <w:rPr>
          <w:sz w:val="22"/>
        </w:rPr>
        <w:t xml:space="preserve"> </w:t>
      </w:r>
      <w:r w:rsidR="0066209E">
        <w:rPr>
          <w:sz w:val="22"/>
        </w:rPr>
        <w:t>Estados Unidos</w:t>
      </w:r>
      <w:r w:rsidR="002F2609" w:rsidRPr="002F2609">
        <w:rPr>
          <w:sz w:val="22"/>
        </w:rPr>
        <w:t xml:space="preserve">, se encuentra </w:t>
      </w:r>
      <w:r w:rsidR="008A13CE" w:rsidRPr="002F2609">
        <w:rPr>
          <w:sz w:val="22"/>
        </w:rPr>
        <w:t>exhibida</w:t>
      </w:r>
      <w:r w:rsidR="002F2609" w:rsidRPr="002F2609">
        <w:rPr>
          <w:sz w:val="22"/>
        </w:rPr>
        <w:t xml:space="preserve"> en la sede del Diario Granma en La Habana.</w:t>
      </w:r>
    </w:p>
    <w:p w14:paraId="413A2CC6" w14:textId="77777777" w:rsidR="00583F4B" w:rsidRPr="002F2609" w:rsidRDefault="00583F4B" w:rsidP="00583F4B">
      <w:pPr>
        <w:pBdr>
          <w:bottom w:val="single" w:sz="12" w:space="0" w:color="auto"/>
        </w:pBdr>
        <w:tabs>
          <w:tab w:val="left" w:pos="4820"/>
        </w:tabs>
        <w:spacing w:after="0" w:line="120" w:lineRule="auto"/>
        <w:ind w:left="11" w:hanging="11"/>
        <w:rPr>
          <w:sz w:val="22"/>
        </w:rPr>
      </w:pPr>
    </w:p>
    <w:p w14:paraId="57A4147C" w14:textId="6DC51332" w:rsidR="00C26CB9" w:rsidRPr="00F8702A" w:rsidRDefault="008540A6" w:rsidP="008540A6">
      <w:pPr>
        <w:pBdr>
          <w:bottom w:val="single" w:sz="12" w:space="0" w:color="auto"/>
        </w:pBdr>
        <w:tabs>
          <w:tab w:val="left" w:pos="4820"/>
        </w:tabs>
        <w:spacing w:line="360" w:lineRule="auto"/>
        <w:rPr>
          <w:color w:val="auto"/>
          <w:szCs w:val="24"/>
        </w:rPr>
      </w:pPr>
      <w:r>
        <w:rPr>
          <w:color w:val="auto"/>
          <w:szCs w:val="24"/>
        </w:rPr>
        <w:t>en “</w:t>
      </w:r>
      <w:r w:rsidRPr="00583F4B">
        <w:rPr>
          <w:i/>
          <w:iCs/>
          <w:color w:val="auto"/>
          <w:szCs w:val="24"/>
        </w:rPr>
        <w:t>las notables difi</w:t>
      </w:r>
      <w:r w:rsidR="002D107C" w:rsidRPr="00673AC3">
        <w:rPr>
          <w:i/>
          <w:iCs/>
          <w:color w:val="auto"/>
          <w:szCs w:val="24"/>
        </w:rPr>
        <w:t>cultades de carácter operativo,</w:t>
      </w:r>
      <w:r w:rsidR="00C053D7">
        <w:rPr>
          <w:i/>
          <w:iCs/>
          <w:color w:val="auto"/>
          <w:szCs w:val="24"/>
        </w:rPr>
        <w:t xml:space="preserve"> </w:t>
      </w:r>
      <w:r w:rsidR="002D107C" w:rsidRPr="00673AC3">
        <w:rPr>
          <w:i/>
          <w:iCs/>
          <w:color w:val="auto"/>
          <w:szCs w:val="24"/>
        </w:rPr>
        <w:t>legal, económico y financiero  que persistentemente  han venido y vienen afectando el</w:t>
      </w:r>
      <w:r w:rsidR="002D107C">
        <w:rPr>
          <w:color w:val="auto"/>
          <w:szCs w:val="24"/>
        </w:rPr>
        <w:t xml:space="preserve"> </w:t>
      </w:r>
      <w:r w:rsidR="00673AC3" w:rsidRPr="00673AC3">
        <w:rPr>
          <w:i/>
          <w:iCs/>
          <w:color w:val="auto"/>
          <w:szCs w:val="24"/>
        </w:rPr>
        <w:t xml:space="preserve">entorno de </w:t>
      </w:r>
      <w:r w:rsidR="00DF74B8" w:rsidRPr="00673AC3">
        <w:rPr>
          <w:i/>
          <w:iCs/>
          <w:color w:val="auto"/>
          <w:szCs w:val="24"/>
        </w:rPr>
        <w:t xml:space="preserve">ese país </w:t>
      </w:r>
      <w:r w:rsidR="00DF74B8" w:rsidRPr="004A620D">
        <w:rPr>
          <w:color w:val="auto"/>
          <w:szCs w:val="24"/>
        </w:rPr>
        <w:t>(Cuba)</w:t>
      </w:r>
      <w:r w:rsidR="00DF74B8" w:rsidRPr="00673AC3">
        <w:rPr>
          <w:i/>
          <w:iCs/>
          <w:color w:val="auto"/>
          <w:szCs w:val="24"/>
        </w:rPr>
        <w:t>, y que imposibilitan de hecho y de derecho una mínima estabilidad operativa</w:t>
      </w:r>
      <w:r w:rsidR="00DF74B8">
        <w:rPr>
          <w:color w:val="auto"/>
          <w:szCs w:val="24"/>
        </w:rPr>
        <w:t>”.</w:t>
      </w:r>
      <w:r w:rsidR="00DF74B8" w:rsidRPr="003C7442">
        <w:rPr>
          <w:b/>
          <w:bCs/>
          <w:color w:val="EE0000"/>
          <w:szCs w:val="24"/>
          <w:vertAlign w:val="superscript"/>
        </w:rPr>
        <w:t>(5)</w:t>
      </w:r>
      <w:r w:rsidR="003711B5">
        <w:rPr>
          <w:color w:val="EE0000"/>
          <w:szCs w:val="24"/>
        </w:rPr>
        <w:t xml:space="preserve"> </w:t>
      </w:r>
      <w:r w:rsidR="00F70964" w:rsidRPr="00F70964">
        <w:rPr>
          <w:szCs w:val="24"/>
        </w:rPr>
        <w:t>La decisión tomada por Meli</w:t>
      </w:r>
      <w:r w:rsidR="00DE47C7">
        <w:rPr>
          <w:szCs w:val="24"/>
        </w:rPr>
        <w:t>á</w:t>
      </w:r>
      <w:r w:rsidR="00F70964" w:rsidRPr="00F70964">
        <w:rPr>
          <w:szCs w:val="24"/>
        </w:rPr>
        <w:t xml:space="preserve"> fue seguida</w:t>
      </w:r>
      <w:r w:rsidR="00F8702A">
        <w:rPr>
          <w:szCs w:val="24"/>
        </w:rPr>
        <w:t xml:space="preserve"> por las</w:t>
      </w:r>
      <w:r w:rsidR="00F70964">
        <w:rPr>
          <w:szCs w:val="24"/>
        </w:rPr>
        <w:t xml:space="preserve"> </w:t>
      </w:r>
      <w:r w:rsidR="00F8702A">
        <w:rPr>
          <w:szCs w:val="24"/>
        </w:rPr>
        <w:t xml:space="preserve">también </w:t>
      </w:r>
      <w:r w:rsidR="00F70964">
        <w:rPr>
          <w:szCs w:val="24"/>
        </w:rPr>
        <w:t>cadenas hoteleras</w:t>
      </w:r>
      <w:r w:rsidR="00F8702A">
        <w:rPr>
          <w:szCs w:val="24"/>
        </w:rPr>
        <w:t xml:space="preserve"> españolas</w:t>
      </w:r>
      <w:r w:rsidR="00F70964">
        <w:rPr>
          <w:szCs w:val="24"/>
        </w:rPr>
        <w:t xml:space="preserve"> </w:t>
      </w:r>
      <w:r w:rsidR="00F8702A" w:rsidRPr="008540A6">
        <w:rPr>
          <w:szCs w:val="24"/>
        </w:rPr>
        <w:t>Iberostar</w:t>
      </w:r>
      <w:r w:rsidR="00F70964" w:rsidRPr="008540A6">
        <w:rPr>
          <w:szCs w:val="24"/>
        </w:rPr>
        <w:t xml:space="preserve"> Hotels &amp; Resorts</w:t>
      </w:r>
      <w:r>
        <w:rPr>
          <w:szCs w:val="24"/>
        </w:rPr>
        <w:t xml:space="preserve"> </w:t>
      </w:r>
      <w:r w:rsidR="00F8702A" w:rsidRPr="008540A6">
        <w:rPr>
          <w:szCs w:val="24"/>
        </w:rPr>
        <w:t>que operaba 24 hoteles</w:t>
      </w:r>
      <w:r w:rsidR="003711B5" w:rsidRPr="008540A6">
        <w:rPr>
          <w:szCs w:val="24"/>
        </w:rPr>
        <w:t xml:space="preserve"> en Cuba</w:t>
      </w:r>
      <w:r w:rsidR="00F8702A" w:rsidRPr="008540A6">
        <w:rPr>
          <w:szCs w:val="24"/>
        </w:rPr>
        <w:t xml:space="preserve">, </w:t>
      </w:r>
      <w:r w:rsidR="00F70964" w:rsidRPr="008540A6">
        <w:rPr>
          <w:szCs w:val="24"/>
        </w:rPr>
        <w:t>y Barceló</w:t>
      </w:r>
      <w:r w:rsidR="00F8702A" w:rsidRPr="008540A6">
        <w:rPr>
          <w:szCs w:val="24"/>
        </w:rPr>
        <w:t xml:space="preserve"> Hotel</w:t>
      </w:r>
      <w:r w:rsidR="003711B5" w:rsidRPr="008540A6">
        <w:rPr>
          <w:szCs w:val="24"/>
        </w:rPr>
        <w:t xml:space="preserve"> &amp; Resorts</w:t>
      </w:r>
      <w:r w:rsidR="00F8702A">
        <w:rPr>
          <w:szCs w:val="24"/>
        </w:rPr>
        <w:t xml:space="preserve"> que </w:t>
      </w:r>
      <w:r w:rsidR="00DE47C7">
        <w:rPr>
          <w:szCs w:val="24"/>
        </w:rPr>
        <w:t>manejaba</w:t>
      </w:r>
      <w:r w:rsidR="00F8702A">
        <w:rPr>
          <w:szCs w:val="24"/>
        </w:rPr>
        <w:t xml:space="preserve"> </w:t>
      </w:r>
      <w:r w:rsidR="003711B5">
        <w:rPr>
          <w:szCs w:val="24"/>
        </w:rPr>
        <w:t>los</w:t>
      </w:r>
      <w:r w:rsidR="00F70964">
        <w:rPr>
          <w:szCs w:val="24"/>
        </w:rPr>
        <w:t xml:space="preserve"> hoteles</w:t>
      </w:r>
      <w:r w:rsidR="00F8702A">
        <w:rPr>
          <w:szCs w:val="24"/>
        </w:rPr>
        <w:t xml:space="preserve"> Sol</w:t>
      </w:r>
      <w:r w:rsidR="003711B5">
        <w:rPr>
          <w:szCs w:val="24"/>
        </w:rPr>
        <w:t>i</w:t>
      </w:r>
      <w:r w:rsidR="00F8702A">
        <w:rPr>
          <w:szCs w:val="24"/>
        </w:rPr>
        <w:t>Mar</w:t>
      </w:r>
      <w:r w:rsidR="003711B5">
        <w:rPr>
          <w:szCs w:val="24"/>
        </w:rPr>
        <w:t xml:space="preserve"> y Occidental Arenas Blanca en </w:t>
      </w:r>
      <w:r>
        <w:rPr>
          <w:szCs w:val="24"/>
        </w:rPr>
        <w:t>P</w:t>
      </w:r>
      <w:r w:rsidR="003711B5">
        <w:rPr>
          <w:szCs w:val="24"/>
        </w:rPr>
        <w:t>laya de Varadero. La decisión tomada por las hoteleras españolas estuvo directamente relacionada con las sanciones impuestas</w:t>
      </w:r>
      <w:r w:rsidR="008F1DF8">
        <w:rPr>
          <w:szCs w:val="24"/>
        </w:rPr>
        <w:t xml:space="preserve"> por Estados Unidos a empresas del sector turístico</w:t>
      </w:r>
      <w:r w:rsidR="00B87C88">
        <w:rPr>
          <w:szCs w:val="24"/>
        </w:rPr>
        <w:t>,</w:t>
      </w:r>
      <w:r w:rsidR="0020011F">
        <w:rPr>
          <w:szCs w:val="24"/>
        </w:rPr>
        <w:t xml:space="preserve"> filiales </w:t>
      </w:r>
      <w:r w:rsidR="008F1DF8">
        <w:rPr>
          <w:szCs w:val="24"/>
        </w:rPr>
        <w:t>del holding de las Fuerzas Armadas Revolucionarias de Cuba</w:t>
      </w:r>
      <w:r w:rsidR="00673AC3">
        <w:rPr>
          <w:szCs w:val="24"/>
        </w:rPr>
        <w:t>,</w:t>
      </w:r>
      <w:r w:rsidR="008F1DF8">
        <w:rPr>
          <w:szCs w:val="24"/>
        </w:rPr>
        <w:t xml:space="preserve"> </w:t>
      </w:r>
      <w:r w:rsidR="00686573">
        <w:rPr>
          <w:szCs w:val="24"/>
        </w:rPr>
        <w:t>GAESA</w:t>
      </w:r>
      <w:r w:rsidR="008F1DF8">
        <w:rPr>
          <w:szCs w:val="24"/>
        </w:rPr>
        <w:t>.</w:t>
      </w:r>
      <w:r w:rsidR="0020011F">
        <w:rPr>
          <w:szCs w:val="24"/>
        </w:rPr>
        <w:t xml:space="preserve"> </w:t>
      </w:r>
      <w:r w:rsidR="00F70964" w:rsidRPr="00F70964">
        <w:rPr>
          <w:szCs w:val="24"/>
        </w:rPr>
        <w:t xml:space="preserve"> </w:t>
      </w:r>
    </w:p>
    <w:p w14:paraId="4759213F" w14:textId="37EA45F1" w:rsidR="009F797A" w:rsidRDefault="001E06A1" w:rsidP="008540A6">
      <w:pPr>
        <w:pBdr>
          <w:bottom w:val="single" w:sz="12" w:space="0" w:color="auto"/>
        </w:pBdr>
        <w:tabs>
          <w:tab w:val="left" w:pos="2835"/>
          <w:tab w:val="left" w:pos="4820"/>
        </w:tabs>
        <w:spacing w:line="360" w:lineRule="auto"/>
        <w:ind w:left="0" w:firstLine="0"/>
        <w:rPr>
          <w:szCs w:val="24"/>
        </w:rPr>
      </w:pPr>
      <w:r>
        <w:rPr>
          <w:noProof/>
        </w:rPr>
        <mc:AlternateContent>
          <mc:Choice Requires="wps">
            <w:drawing>
              <wp:anchor distT="0" distB="0" distL="114300" distR="114300" simplePos="0" relativeHeight="251661312" behindDoc="0" locked="0" layoutInCell="1" allowOverlap="1" wp14:anchorId="51442E8B" wp14:editId="063C651F">
                <wp:simplePos x="0" y="0"/>
                <wp:positionH relativeFrom="column">
                  <wp:posOffset>3915410</wp:posOffset>
                </wp:positionH>
                <wp:positionV relativeFrom="paragraph">
                  <wp:posOffset>3329305</wp:posOffset>
                </wp:positionV>
                <wp:extent cx="1940560" cy="122555"/>
                <wp:effectExtent l="0" t="0" r="2540" b="0"/>
                <wp:wrapThrough wrapText="bothSides">
                  <wp:wrapPolygon edited="0">
                    <wp:start x="0" y="0"/>
                    <wp:lineTo x="0" y="16788"/>
                    <wp:lineTo x="21416" y="16788"/>
                    <wp:lineTo x="21416" y="0"/>
                    <wp:lineTo x="0" y="0"/>
                  </wp:wrapPolygon>
                </wp:wrapThrough>
                <wp:docPr id="383603794" name="Cuadro de texto 1"/>
                <wp:cNvGraphicFramePr/>
                <a:graphic xmlns:a="http://schemas.openxmlformats.org/drawingml/2006/main">
                  <a:graphicData uri="http://schemas.microsoft.com/office/word/2010/wordprocessingShape">
                    <wps:wsp>
                      <wps:cNvSpPr txBox="1"/>
                      <wps:spPr>
                        <a:xfrm>
                          <a:off x="0" y="0"/>
                          <a:ext cx="1940560" cy="122555"/>
                        </a:xfrm>
                        <a:prstGeom prst="rect">
                          <a:avLst/>
                        </a:prstGeom>
                        <a:solidFill>
                          <a:prstClr val="white"/>
                        </a:solidFill>
                        <a:ln>
                          <a:noFill/>
                        </a:ln>
                      </wps:spPr>
                      <wps:txbx>
                        <w:txbxContent>
                          <w:p w14:paraId="53C36296" w14:textId="384EAEC9" w:rsidR="007F1BC3" w:rsidRPr="007F1BC3" w:rsidRDefault="007F1BC3" w:rsidP="007F1BC3">
                            <w:pPr>
                              <w:pStyle w:val="Descripcin"/>
                              <w:rPr>
                                <w:b/>
                                <w:bCs/>
                                <w:noProof/>
                                <w:color w:val="000000"/>
                                <w:szCs w:val="22"/>
                              </w:rPr>
                            </w:pPr>
                            <w:r w:rsidRPr="007F1BC3">
                              <w:rPr>
                                <w:b/>
                                <w:bCs/>
                              </w:rPr>
                              <w:t xml:space="preserve">  Capitolio Nacional en La Habana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42E8B" id="_x0000_t202" coordsize="21600,21600" o:spt="202" path="m,l,21600r21600,l21600,xe">
                <v:stroke joinstyle="miter"/>
                <v:path gradientshapeok="t" o:connecttype="rect"/>
              </v:shapetype>
              <v:shape id="Cuadro de texto 1" o:spid="_x0000_s1026" type="#_x0000_t202" style="position:absolute;left:0;text-align:left;margin-left:308.3pt;margin-top:262.15pt;width:152.8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" stroked="f">
                <v:textbox inset="0,0,0,0">
                  <w:txbxContent>
                    <w:p w14:paraId="53C36296" w14:textId="384EAEC9" w:rsidR="007F1BC3" w:rsidRPr="007F1BC3" w:rsidRDefault="007F1BC3" w:rsidP="007F1BC3">
                      <w:pPr>
                        <w:pStyle w:val="Descripcin"/>
                        <w:rPr>
                          <w:b/>
                          <w:bCs/>
                          <w:noProof/>
                          <w:color w:val="000000"/>
                          <w:szCs w:val="22"/>
                        </w:rPr>
                      </w:pPr>
                      <w:r w:rsidRPr="007F1BC3">
                        <w:rPr>
                          <w:b/>
                          <w:bCs/>
                        </w:rPr>
                        <w:t xml:space="preserve">  Capitolio Nacional en La Habana</w:t>
                      </w:r>
                    </w:p>
                  </w:txbxContent>
                </v:textbox>
                <w10:wrap type="through"/>
              </v:shape>
            </w:pict>
          </mc:Fallback>
        </mc:AlternateContent>
      </w:r>
      <w:r w:rsidR="007F1BC3">
        <w:rPr>
          <w:noProof/>
        </w:rPr>
        <w:drawing>
          <wp:anchor distT="0" distB="0" distL="114300" distR="114300" simplePos="0" relativeHeight="251659264" behindDoc="0" locked="0" layoutInCell="1" allowOverlap="1" wp14:anchorId="0A20487F" wp14:editId="6254410B">
            <wp:simplePos x="0" y="0"/>
            <wp:positionH relativeFrom="column">
              <wp:posOffset>3917950</wp:posOffset>
            </wp:positionH>
            <wp:positionV relativeFrom="paragraph">
              <wp:posOffset>2159000</wp:posOffset>
            </wp:positionV>
            <wp:extent cx="2019300" cy="1130300"/>
            <wp:effectExtent l="0" t="0" r="0" b="0"/>
            <wp:wrapThrough wrapText="bothSides">
              <wp:wrapPolygon edited="0">
                <wp:start x="0" y="0"/>
                <wp:lineTo x="0" y="21115"/>
                <wp:lineTo x="21396" y="21115"/>
                <wp:lineTo x="21396" y="0"/>
                <wp:lineTo x="0" y="0"/>
              </wp:wrapPolygon>
            </wp:wrapThrough>
            <wp:docPr id="1931533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3636" b="20304"/>
                    <a:stretch>
                      <a:fillRect/>
                    </a:stretch>
                  </pic:blipFill>
                  <pic:spPr bwMode="auto">
                    <a:xfrm>
                      <a:off x="0" y="0"/>
                      <a:ext cx="2019300" cy="1130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13BC">
        <w:rPr>
          <w:b/>
          <w:bCs/>
          <w:sz w:val="28"/>
          <w:szCs w:val="28"/>
        </w:rPr>
        <w:t xml:space="preserve">     </w:t>
      </w:r>
      <w:r w:rsidR="008F1DF8" w:rsidRPr="008F1DF8">
        <w:rPr>
          <w:b/>
          <w:bCs/>
          <w:sz w:val="28"/>
          <w:szCs w:val="28"/>
        </w:rPr>
        <w:t>E</w:t>
      </w:r>
      <w:r w:rsidR="008F1DF8">
        <w:rPr>
          <w:szCs w:val="24"/>
        </w:rPr>
        <w:t>se martes 21 de julio</w:t>
      </w:r>
      <w:r w:rsidR="00673AC3">
        <w:rPr>
          <w:szCs w:val="24"/>
        </w:rPr>
        <w:t>,</w:t>
      </w:r>
      <w:r w:rsidR="00520E3E">
        <w:rPr>
          <w:szCs w:val="24"/>
        </w:rPr>
        <w:t xml:space="preserve"> Habanos S.A. anuncio que </w:t>
      </w:r>
      <w:r w:rsidR="001713BC">
        <w:rPr>
          <w:szCs w:val="24"/>
        </w:rPr>
        <w:t>la edición XXVI del</w:t>
      </w:r>
      <w:r w:rsidR="00520E3E">
        <w:rPr>
          <w:szCs w:val="24"/>
        </w:rPr>
        <w:t xml:space="preserve"> Festival</w:t>
      </w:r>
      <w:r w:rsidR="001713BC">
        <w:rPr>
          <w:szCs w:val="24"/>
        </w:rPr>
        <w:t xml:space="preserve"> del Habano</w:t>
      </w:r>
      <w:r w:rsidR="008540A6">
        <w:rPr>
          <w:szCs w:val="24"/>
        </w:rPr>
        <w:t>,</w:t>
      </w:r>
      <w:r w:rsidR="001713BC">
        <w:rPr>
          <w:szCs w:val="24"/>
        </w:rPr>
        <w:t xml:space="preserve"> </w:t>
      </w:r>
      <w:r w:rsidR="00B87C88">
        <w:rPr>
          <w:szCs w:val="24"/>
        </w:rPr>
        <w:t>a celebrarse</w:t>
      </w:r>
      <w:r w:rsidR="001713BC">
        <w:rPr>
          <w:szCs w:val="24"/>
        </w:rPr>
        <w:t xml:space="preserve"> entre el 24 y 27 de</w:t>
      </w:r>
      <w:r w:rsidR="00520E3E">
        <w:rPr>
          <w:szCs w:val="24"/>
        </w:rPr>
        <w:t xml:space="preserve"> febrero de 2026, fue definitivamente cancelado</w:t>
      </w:r>
      <w:r w:rsidR="001713BC">
        <w:rPr>
          <w:szCs w:val="24"/>
        </w:rPr>
        <w:t>.</w:t>
      </w:r>
      <w:r w:rsidR="0004639D" w:rsidRPr="0004639D">
        <w:rPr>
          <w:b/>
          <w:bCs/>
          <w:color w:val="EE0000"/>
          <w:szCs w:val="24"/>
          <w:vertAlign w:val="superscript"/>
        </w:rPr>
        <w:t>(6)</w:t>
      </w:r>
      <w:r w:rsidR="001713BC" w:rsidRPr="0004639D">
        <w:rPr>
          <w:color w:val="EE0000"/>
          <w:szCs w:val="24"/>
        </w:rPr>
        <w:t xml:space="preserve"> </w:t>
      </w:r>
      <w:r w:rsidR="001713BC" w:rsidRPr="001713BC">
        <w:rPr>
          <w:szCs w:val="24"/>
        </w:rPr>
        <w:t>Considerado uno de los eventos comerciales más importantes de Cuba por ser la gran vitrina internacional del tabaco </w:t>
      </w:r>
      <w:r w:rsidR="001713BC" w:rsidRPr="001713BC">
        <w:rPr>
          <w:i/>
          <w:iCs/>
          <w:szCs w:val="24"/>
        </w:rPr>
        <w:t>premium</w:t>
      </w:r>
      <w:r w:rsidR="001713BC" w:rsidRPr="001713BC">
        <w:rPr>
          <w:szCs w:val="24"/>
        </w:rPr>
        <w:t> nacional, el Festival del Habano ha congregado cada año a millonarios, distribuidores globales y aficionados y ha supuesto para las arcas es</w:t>
      </w:r>
      <w:r w:rsidR="001713BC">
        <w:rPr>
          <w:szCs w:val="24"/>
        </w:rPr>
        <w:t>tatales importantes beneficios.</w:t>
      </w:r>
      <w:r w:rsidR="001713BC" w:rsidRPr="001713BC">
        <w:rPr>
          <w:szCs w:val="24"/>
        </w:rPr>
        <w:t xml:space="preserve"> En 202</w:t>
      </w:r>
      <w:r w:rsidR="0004639D">
        <w:rPr>
          <w:szCs w:val="24"/>
        </w:rPr>
        <w:t>4</w:t>
      </w:r>
      <w:r w:rsidR="001713BC" w:rsidRPr="001713BC">
        <w:rPr>
          <w:szCs w:val="24"/>
        </w:rPr>
        <w:t>, la empresa Habanos S.A. obtuvo, gracias fundamentalmente a las exportaciones</w:t>
      </w:r>
      <w:r w:rsidR="00B87C88">
        <w:rPr>
          <w:szCs w:val="24"/>
        </w:rPr>
        <w:t xml:space="preserve"> de Puros</w:t>
      </w:r>
      <w:r w:rsidR="001713BC" w:rsidRPr="001713BC">
        <w:rPr>
          <w:szCs w:val="24"/>
        </w:rPr>
        <w:t>, ingresos récord de 827 millones de dólares, 106 millones más que</w:t>
      </w:r>
      <w:r w:rsidR="00B87C88">
        <w:rPr>
          <w:szCs w:val="24"/>
        </w:rPr>
        <w:t xml:space="preserve"> en</w:t>
      </w:r>
      <w:r w:rsidR="001713BC" w:rsidRPr="001713BC">
        <w:rPr>
          <w:szCs w:val="24"/>
        </w:rPr>
        <w:t xml:space="preserve"> el</w:t>
      </w:r>
      <w:r w:rsidR="007F1BC3" w:rsidRPr="007F1BC3">
        <w:rPr>
          <w:noProof/>
        </w:rPr>
        <w:t xml:space="preserve"> </w:t>
      </w:r>
      <w:r w:rsidR="001713BC" w:rsidRPr="001713BC">
        <w:rPr>
          <w:szCs w:val="24"/>
        </w:rPr>
        <w:t xml:space="preserve"> añ</w:t>
      </w:r>
      <w:r w:rsidR="001713BC">
        <w:rPr>
          <w:szCs w:val="24"/>
        </w:rPr>
        <w:t>o 202</w:t>
      </w:r>
      <w:r w:rsidR="0004639D">
        <w:rPr>
          <w:szCs w:val="24"/>
        </w:rPr>
        <w:t>3</w:t>
      </w:r>
      <w:r w:rsidR="001713BC">
        <w:rPr>
          <w:szCs w:val="24"/>
        </w:rPr>
        <w:t>. L</w:t>
      </w:r>
      <w:r w:rsidR="001713BC" w:rsidRPr="001713BC">
        <w:rPr>
          <w:szCs w:val="24"/>
        </w:rPr>
        <w:t>a edición pasada del Festival, celebrada con una</w:t>
      </w:r>
      <w:hyperlink r:id="rId15" w:history="1">
        <w:r w:rsidR="001713BC" w:rsidRPr="0004639D">
          <w:rPr>
            <w:rStyle w:val="Hipervnculo"/>
            <w:color w:val="auto"/>
            <w:szCs w:val="24"/>
            <w:u w:val="none"/>
          </w:rPr>
          <w:t> fastuosa cena de gala</w:t>
        </w:r>
      </w:hyperlink>
      <w:r w:rsidR="001713BC" w:rsidRPr="0004639D">
        <w:rPr>
          <w:color w:val="auto"/>
          <w:szCs w:val="24"/>
        </w:rPr>
        <w:t> en</w:t>
      </w:r>
      <w:r w:rsidR="001713BC" w:rsidRPr="001713BC">
        <w:rPr>
          <w:szCs w:val="24"/>
        </w:rPr>
        <w:t xml:space="preserve"> el</w:t>
      </w:r>
      <w:r w:rsidR="001713BC">
        <w:rPr>
          <w:szCs w:val="24"/>
        </w:rPr>
        <w:t xml:space="preserve"> edificio del</w:t>
      </w:r>
      <w:r w:rsidR="001713BC" w:rsidRPr="001713BC">
        <w:rPr>
          <w:szCs w:val="24"/>
        </w:rPr>
        <w:t xml:space="preserve"> Capitolio Nacional, provocó un amplio rechazo popular. Mientras el país atravesaba apagones prolongados, escasez de alimentos y un deterioro generalizado de la vida diaria, las imágenes de invitados extranjeros brindando bajo lámparas restauradas y mesas lujosamente dispuestas en uno de los edificios más simbólicos de la República</w:t>
      </w:r>
      <w:r w:rsidR="00DE47C7">
        <w:rPr>
          <w:szCs w:val="24"/>
        </w:rPr>
        <w:t>,</w:t>
      </w:r>
      <w:r w:rsidR="0004639D">
        <w:rPr>
          <w:szCs w:val="24"/>
        </w:rPr>
        <w:t xml:space="preserve"> causó fuerte</w:t>
      </w:r>
      <w:r w:rsidR="008540A6">
        <w:rPr>
          <w:szCs w:val="24"/>
        </w:rPr>
        <w:t xml:space="preserve"> rechazo</w:t>
      </w:r>
      <w:r w:rsidR="0004639D">
        <w:rPr>
          <w:szCs w:val="24"/>
        </w:rPr>
        <w:t xml:space="preserve"> </w:t>
      </w:r>
      <w:r w:rsidR="00607727">
        <w:rPr>
          <w:szCs w:val="24"/>
        </w:rPr>
        <w:t>en una ciuda-</w:t>
      </w:r>
      <w:r w:rsidR="00C27E22">
        <w:rPr>
          <w:szCs w:val="24"/>
        </w:rPr>
        <w:t xml:space="preserve"> </w:t>
      </w:r>
      <w:r w:rsidR="00DE47C7">
        <w:rPr>
          <w:szCs w:val="24"/>
        </w:rPr>
        <w:t xml:space="preserve"> </w:t>
      </w:r>
    </w:p>
    <w:p w14:paraId="1DD1C882" w14:textId="1B103B9D" w:rsidR="003E1B7C" w:rsidRPr="00921A8A" w:rsidRDefault="00DF74B8" w:rsidP="00F12BAC">
      <w:pPr>
        <w:pBdr>
          <w:bottom w:val="single" w:sz="12" w:space="0" w:color="auto"/>
        </w:pBdr>
        <w:tabs>
          <w:tab w:val="left" w:pos="2835"/>
          <w:tab w:val="left" w:pos="4820"/>
        </w:tabs>
        <w:spacing w:line="276" w:lineRule="auto"/>
        <w:ind w:left="0" w:firstLine="0"/>
        <w:rPr>
          <w:b/>
          <w:bCs/>
          <w:sz w:val="28"/>
          <w:szCs w:val="28"/>
        </w:rPr>
      </w:pPr>
      <w:r w:rsidRPr="00DF74B8">
        <w:rPr>
          <w:b/>
          <w:bCs/>
          <w:szCs w:val="24"/>
        </w:rPr>
        <w:t>___________________</w:t>
      </w:r>
      <w:r w:rsidR="008540A6">
        <w:rPr>
          <w:b/>
          <w:bCs/>
          <w:szCs w:val="24"/>
        </w:rPr>
        <w:t>__</w:t>
      </w:r>
    </w:p>
    <w:p w14:paraId="31A4B394" w14:textId="0EE66EB2" w:rsidR="00DF74B8" w:rsidRPr="003C7442" w:rsidRDefault="00DF74B8" w:rsidP="003C7442">
      <w:pPr>
        <w:pBdr>
          <w:bottom w:val="single" w:sz="12" w:space="0" w:color="auto"/>
        </w:pBdr>
        <w:tabs>
          <w:tab w:val="left" w:pos="4820"/>
        </w:tabs>
        <w:spacing w:line="240" w:lineRule="auto"/>
        <w:rPr>
          <w:sz w:val="22"/>
        </w:rPr>
      </w:pPr>
      <w:r w:rsidRPr="003C7442">
        <w:rPr>
          <w:b/>
          <w:bCs/>
          <w:color w:val="EE0000"/>
          <w:sz w:val="22"/>
        </w:rPr>
        <w:t>(5)</w:t>
      </w:r>
      <w:hyperlink r:id="rId16" w:history="1">
        <w:r w:rsidR="003C7442" w:rsidRPr="00C22445">
          <w:rPr>
            <w:rStyle w:val="Hipervnculo"/>
            <w:sz w:val="22"/>
          </w:rPr>
          <w:t>https://www.cibercuba.com/noticias/2026-07-21-u1-e129488-s27061-nid335716-cadena-melia-cierra-todos-sus-hoteles-cuba-sabe</w:t>
        </w:r>
      </w:hyperlink>
      <w:r w:rsidR="003C7442">
        <w:rPr>
          <w:sz w:val="22"/>
        </w:rPr>
        <w:t xml:space="preserve"> </w:t>
      </w:r>
    </w:p>
    <w:p w14:paraId="472BBB54" w14:textId="77777777" w:rsidR="00DF74B8" w:rsidRPr="003C7442" w:rsidRDefault="00DF74B8" w:rsidP="007F1BC3">
      <w:pPr>
        <w:pBdr>
          <w:bottom w:val="single" w:sz="12" w:space="0" w:color="auto"/>
        </w:pBdr>
        <w:tabs>
          <w:tab w:val="left" w:pos="4820"/>
        </w:tabs>
        <w:spacing w:after="0" w:line="120" w:lineRule="auto"/>
        <w:ind w:left="11" w:hanging="11"/>
        <w:rPr>
          <w:sz w:val="22"/>
        </w:rPr>
      </w:pPr>
    </w:p>
    <w:p w14:paraId="699C34E2" w14:textId="31E6F4FD" w:rsidR="00DF74B8" w:rsidRPr="0004639D" w:rsidRDefault="0004639D" w:rsidP="00921A8A">
      <w:pPr>
        <w:pBdr>
          <w:bottom w:val="single" w:sz="12" w:space="0" w:color="auto"/>
        </w:pBdr>
        <w:tabs>
          <w:tab w:val="left" w:pos="4820"/>
        </w:tabs>
        <w:spacing w:line="240" w:lineRule="auto"/>
        <w:rPr>
          <w:color w:val="auto"/>
          <w:sz w:val="22"/>
        </w:rPr>
      </w:pPr>
      <w:r w:rsidRPr="007F1BC3">
        <w:rPr>
          <w:b/>
          <w:bCs/>
          <w:color w:val="EE0000"/>
          <w:sz w:val="22"/>
        </w:rPr>
        <w:t>(6)</w:t>
      </w:r>
      <w:r w:rsidRPr="007F1BC3">
        <w:rPr>
          <w:color w:val="EE0000"/>
          <w:sz w:val="22"/>
        </w:rPr>
        <w:t xml:space="preserve"> </w:t>
      </w:r>
      <w:r w:rsidRPr="0004639D">
        <w:rPr>
          <w:color w:val="auto"/>
          <w:sz w:val="22"/>
        </w:rPr>
        <w:t>Habanos</w:t>
      </w:r>
      <w:r>
        <w:rPr>
          <w:color w:val="auto"/>
          <w:sz w:val="22"/>
        </w:rPr>
        <w:t xml:space="preserve"> </w:t>
      </w:r>
      <w:r w:rsidRPr="0004639D">
        <w:rPr>
          <w:color w:val="auto"/>
          <w:sz w:val="22"/>
        </w:rPr>
        <w:t xml:space="preserve">S.A. controla la promoción, distribución, y exportación de </w:t>
      </w:r>
      <w:r w:rsidR="00C414A8">
        <w:rPr>
          <w:color w:val="auto"/>
          <w:sz w:val="22"/>
        </w:rPr>
        <w:t>h</w:t>
      </w:r>
      <w:r>
        <w:rPr>
          <w:color w:val="auto"/>
          <w:sz w:val="22"/>
        </w:rPr>
        <w:t>abanos</w:t>
      </w:r>
      <w:r w:rsidRPr="0004639D">
        <w:rPr>
          <w:color w:val="auto"/>
          <w:sz w:val="22"/>
        </w:rPr>
        <w:t> y otros productos derivados del </w:t>
      </w:r>
      <w:hyperlink r:id="rId17" w:tooltip="Tabaco" w:history="1">
        <w:r w:rsidRPr="0004639D">
          <w:rPr>
            <w:rStyle w:val="Hipervnculo"/>
            <w:color w:val="auto"/>
            <w:sz w:val="22"/>
            <w:u w:val="none"/>
          </w:rPr>
          <w:t>tabaco</w:t>
        </w:r>
      </w:hyperlink>
      <w:r w:rsidRPr="0004639D">
        <w:rPr>
          <w:color w:val="auto"/>
          <w:sz w:val="22"/>
        </w:rPr>
        <w:t> a nivel mundial.</w:t>
      </w:r>
      <w:r w:rsidR="00912591">
        <w:rPr>
          <w:color w:val="auto"/>
          <w:sz w:val="22"/>
        </w:rPr>
        <w:t xml:space="preserve"> </w:t>
      </w:r>
      <w:r w:rsidR="00912591" w:rsidRPr="00912591">
        <w:rPr>
          <w:color w:val="auto"/>
          <w:sz w:val="22"/>
        </w:rPr>
        <w:t>Habanos, S.A. es una empresa mixta participada a partes iguales por</w:t>
      </w:r>
      <w:r w:rsidR="00912591">
        <w:rPr>
          <w:color w:val="auto"/>
          <w:sz w:val="22"/>
        </w:rPr>
        <w:t xml:space="preserve"> la estatal</w:t>
      </w:r>
      <w:r w:rsidR="00912591" w:rsidRPr="00912591">
        <w:rPr>
          <w:color w:val="auto"/>
          <w:sz w:val="22"/>
        </w:rPr>
        <w:t xml:space="preserve"> Cubatabaco </w:t>
      </w:r>
      <w:r w:rsidR="00912591">
        <w:rPr>
          <w:color w:val="auto"/>
          <w:sz w:val="22"/>
        </w:rPr>
        <w:t xml:space="preserve">y la española Altadis, propiedad a partir del año 2008 de la </w:t>
      </w:r>
      <w:r w:rsidR="007F1BC3">
        <w:rPr>
          <w:color w:val="auto"/>
          <w:sz w:val="22"/>
        </w:rPr>
        <w:t>británica Imperial Brands</w:t>
      </w:r>
      <w:r w:rsidR="00262C73">
        <w:rPr>
          <w:color w:val="auto"/>
          <w:sz w:val="22"/>
        </w:rPr>
        <w:t xml:space="preserve"> </w:t>
      </w:r>
      <w:r w:rsidR="00C07E25">
        <w:rPr>
          <w:color w:val="auto"/>
          <w:sz w:val="22"/>
        </w:rPr>
        <w:t>plc.</w:t>
      </w:r>
      <w:r w:rsidR="00C414A8">
        <w:rPr>
          <w:color w:val="auto"/>
          <w:sz w:val="22"/>
        </w:rPr>
        <w:t xml:space="preserve"> E</w:t>
      </w:r>
      <w:r w:rsidR="00C07E25">
        <w:rPr>
          <w:color w:val="auto"/>
          <w:sz w:val="22"/>
        </w:rPr>
        <w:t>l 27 de julio de 2026</w:t>
      </w:r>
      <w:r w:rsidR="00C414A8">
        <w:rPr>
          <w:color w:val="auto"/>
          <w:sz w:val="22"/>
        </w:rPr>
        <w:t xml:space="preserve">, Imperial Brands </w:t>
      </w:r>
      <w:r w:rsidR="007B5CDE">
        <w:rPr>
          <w:color w:val="auto"/>
          <w:sz w:val="22"/>
        </w:rPr>
        <w:t>fue exonerada de la aplicación de</w:t>
      </w:r>
      <w:r w:rsidR="00262C73">
        <w:rPr>
          <w:color w:val="auto"/>
          <w:sz w:val="22"/>
        </w:rPr>
        <w:t>l Título III de la</w:t>
      </w:r>
      <w:r w:rsidR="007B5CDE">
        <w:rPr>
          <w:color w:val="auto"/>
          <w:sz w:val="22"/>
        </w:rPr>
        <w:t xml:space="preserve"> Ley Helms</w:t>
      </w:r>
      <w:r w:rsidR="00921A8A">
        <w:rPr>
          <w:color w:val="auto"/>
          <w:sz w:val="22"/>
        </w:rPr>
        <w:t>-</w:t>
      </w:r>
      <w:r w:rsidR="007B5CDE">
        <w:rPr>
          <w:color w:val="auto"/>
          <w:sz w:val="22"/>
        </w:rPr>
        <w:t>Burton</w:t>
      </w:r>
      <w:r w:rsidR="00262C73">
        <w:rPr>
          <w:color w:val="auto"/>
          <w:sz w:val="22"/>
        </w:rPr>
        <w:t xml:space="preserve"> </w:t>
      </w:r>
      <w:r w:rsidR="00921A8A">
        <w:rPr>
          <w:color w:val="auto"/>
          <w:sz w:val="22"/>
        </w:rPr>
        <w:t>por</w:t>
      </w:r>
      <w:r w:rsidR="00C07E25">
        <w:rPr>
          <w:color w:val="auto"/>
          <w:sz w:val="22"/>
        </w:rPr>
        <w:t xml:space="preserve"> decisión de</w:t>
      </w:r>
      <w:r w:rsidR="00921A8A">
        <w:rPr>
          <w:color w:val="auto"/>
          <w:sz w:val="22"/>
        </w:rPr>
        <w:t xml:space="preserve"> la</w:t>
      </w:r>
      <w:r w:rsidR="00262C73">
        <w:rPr>
          <w:color w:val="auto"/>
          <w:sz w:val="22"/>
        </w:rPr>
        <w:t xml:space="preserve"> Undécima</w:t>
      </w:r>
      <w:r w:rsidR="00921A8A">
        <w:rPr>
          <w:color w:val="auto"/>
          <w:sz w:val="22"/>
        </w:rPr>
        <w:t xml:space="preserve"> Corte del Distrito Sur de Florida</w:t>
      </w:r>
      <w:r w:rsidR="00262C73">
        <w:rPr>
          <w:color w:val="auto"/>
          <w:sz w:val="22"/>
        </w:rPr>
        <w:t>,</w:t>
      </w:r>
      <w:r w:rsidR="00921A8A">
        <w:rPr>
          <w:color w:val="auto"/>
          <w:sz w:val="22"/>
        </w:rPr>
        <w:t xml:space="preserve"> ante una demanda presentada en el</w:t>
      </w:r>
      <w:r w:rsidR="00262C73">
        <w:rPr>
          <w:color w:val="auto"/>
          <w:sz w:val="22"/>
        </w:rPr>
        <w:t xml:space="preserve"> año</w:t>
      </w:r>
      <w:r w:rsidR="00921A8A">
        <w:rPr>
          <w:color w:val="auto"/>
          <w:sz w:val="22"/>
        </w:rPr>
        <w:t xml:space="preserve"> 2020 por los herederos</w:t>
      </w:r>
      <w:r w:rsidR="00C07E25">
        <w:rPr>
          <w:color w:val="auto"/>
          <w:sz w:val="22"/>
        </w:rPr>
        <w:t xml:space="preserve"> de </w:t>
      </w:r>
      <w:r w:rsidR="00C07E25" w:rsidRPr="00C07E25">
        <w:rPr>
          <w:color w:val="auto"/>
          <w:sz w:val="22"/>
        </w:rPr>
        <w:t>Ramón Rodriguez Gutiérrez</w:t>
      </w:r>
      <w:r w:rsidR="00C07E25">
        <w:rPr>
          <w:color w:val="auto"/>
          <w:sz w:val="22"/>
        </w:rPr>
        <w:t>,</w:t>
      </w:r>
      <w:r w:rsidR="00921A8A">
        <w:rPr>
          <w:color w:val="auto"/>
          <w:sz w:val="22"/>
        </w:rPr>
        <w:t xml:space="preserve"> </w:t>
      </w:r>
      <w:r w:rsidR="00F12BAC">
        <w:rPr>
          <w:color w:val="auto"/>
          <w:sz w:val="22"/>
        </w:rPr>
        <w:t xml:space="preserve">presunto </w:t>
      </w:r>
      <w:r w:rsidR="00921A8A">
        <w:rPr>
          <w:color w:val="auto"/>
          <w:sz w:val="22"/>
        </w:rPr>
        <w:t xml:space="preserve">propietario de la </w:t>
      </w:r>
      <w:r w:rsidR="00262C73">
        <w:rPr>
          <w:color w:val="auto"/>
          <w:sz w:val="22"/>
        </w:rPr>
        <w:t>fábrica</w:t>
      </w:r>
      <w:r w:rsidR="00921A8A">
        <w:rPr>
          <w:color w:val="auto"/>
          <w:sz w:val="22"/>
        </w:rPr>
        <w:t xml:space="preserve"> de </w:t>
      </w:r>
      <w:r w:rsidR="00C07E25">
        <w:rPr>
          <w:color w:val="auto"/>
          <w:sz w:val="22"/>
        </w:rPr>
        <w:t>cigarrillos</w:t>
      </w:r>
      <w:r w:rsidR="00921A8A">
        <w:rPr>
          <w:color w:val="auto"/>
          <w:sz w:val="22"/>
        </w:rPr>
        <w:t xml:space="preserve"> Partagas, expropiada por la Revolución</w:t>
      </w:r>
      <w:r w:rsidR="00607727">
        <w:rPr>
          <w:color w:val="auto"/>
          <w:sz w:val="22"/>
        </w:rPr>
        <w:t>.</w:t>
      </w:r>
      <w:r w:rsidR="00F12BAC">
        <w:rPr>
          <w:color w:val="auto"/>
          <w:sz w:val="22"/>
        </w:rPr>
        <w:t xml:space="preserve"> </w:t>
      </w:r>
      <w:r w:rsidR="00921A8A">
        <w:rPr>
          <w:color w:val="auto"/>
          <w:sz w:val="22"/>
        </w:rPr>
        <w:t xml:space="preserve">  </w:t>
      </w:r>
    </w:p>
    <w:p w14:paraId="5C9ACFBA" w14:textId="535EE09C" w:rsidR="00C27E22" w:rsidRDefault="00C27E22" w:rsidP="002D107C">
      <w:pPr>
        <w:pBdr>
          <w:bottom w:val="single" w:sz="12" w:space="0" w:color="auto"/>
        </w:pBdr>
        <w:tabs>
          <w:tab w:val="left" w:pos="2835"/>
          <w:tab w:val="left" w:pos="4820"/>
        </w:tabs>
        <w:spacing w:line="360" w:lineRule="auto"/>
        <w:ind w:left="0" w:firstLine="0"/>
        <w:rPr>
          <w:b/>
          <w:bCs/>
          <w:sz w:val="28"/>
          <w:szCs w:val="28"/>
        </w:rPr>
      </w:pPr>
      <w:r>
        <w:rPr>
          <w:szCs w:val="24"/>
        </w:rPr>
        <w:t>danía que carecía de alimentos, agua, electricidad y servicios</w:t>
      </w:r>
      <w:r w:rsidR="00C82962">
        <w:rPr>
          <w:szCs w:val="24"/>
        </w:rPr>
        <w:t xml:space="preserve"> básicos</w:t>
      </w:r>
      <w:r>
        <w:rPr>
          <w:szCs w:val="24"/>
        </w:rPr>
        <w:t xml:space="preserve">. </w:t>
      </w:r>
      <w:r w:rsidR="002D107C">
        <w:rPr>
          <w:b/>
          <w:bCs/>
          <w:sz w:val="28"/>
          <w:szCs w:val="28"/>
        </w:rPr>
        <w:t xml:space="preserve">  </w:t>
      </w:r>
    </w:p>
    <w:p w14:paraId="42E65E94" w14:textId="781CF33B" w:rsidR="007B0A8F" w:rsidRPr="00C27E22" w:rsidRDefault="00C27E22" w:rsidP="002D107C">
      <w:pPr>
        <w:pBdr>
          <w:bottom w:val="single" w:sz="12" w:space="0" w:color="auto"/>
        </w:pBdr>
        <w:tabs>
          <w:tab w:val="left" w:pos="2835"/>
          <w:tab w:val="left" w:pos="4820"/>
        </w:tabs>
        <w:spacing w:line="360" w:lineRule="auto"/>
        <w:ind w:left="0" w:firstLine="0"/>
        <w:rPr>
          <w:szCs w:val="24"/>
        </w:rPr>
      </w:pPr>
      <w:r>
        <w:rPr>
          <w:b/>
          <w:bCs/>
          <w:sz w:val="28"/>
          <w:szCs w:val="28"/>
        </w:rPr>
        <w:t xml:space="preserve">     </w:t>
      </w:r>
      <w:r w:rsidR="002D107C" w:rsidRPr="009F797A">
        <w:rPr>
          <w:b/>
          <w:bCs/>
          <w:sz w:val="28"/>
          <w:szCs w:val="28"/>
        </w:rPr>
        <w:t>E</w:t>
      </w:r>
      <w:r w:rsidR="002D107C">
        <w:rPr>
          <w:szCs w:val="24"/>
        </w:rPr>
        <w:t>l jueves 23 de julio, el Departamento de Estado, en clara ejecución de la política  que</w:t>
      </w:r>
      <w:r w:rsidR="00F12BAC">
        <w:rPr>
          <w:szCs w:val="24"/>
        </w:rPr>
        <w:t xml:space="preserve"> </w:t>
      </w:r>
      <w:r w:rsidR="002D107C">
        <w:rPr>
          <w:sz w:val="22"/>
        </w:rPr>
        <w:t xml:space="preserve">“Cuba es la próxima” y con base </w:t>
      </w:r>
      <w:r w:rsidR="00F12BAC">
        <w:rPr>
          <w:sz w:val="22"/>
        </w:rPr>
        <w:t>en</w:t>
      </w:r>
      <w:r w:rsidR="002D107C">
        <w:rPr>
          <w:sz w:val="22"/>
        </w:rPr>
        <w:t xml:space="preserve"> la Orden Ejecutiva 14404 del 1º de mayo de 2026,</w:t>
      </w:r>
      <w:r w:rsidR="002D107C" w:rsidRPr="009F797A">
        <w:rPr>
          <w:szCs w:val="24"/>
        </w:rPr>
        <w:t> anunció</w:t>
      </w:r>
      <w:r w:rsidR="002D107C">
        <w:rPr>
          <w:szCs w:val="24"/>
        </w:rPr>
        <w:t xml:space="preserve"> </w:t>
      </w:r>
      <w:r w:rsidR="009F797A" w:rsidRPr="009F797A">
        <w:rPr>
          <w:szCs w:val="24"/>
        </w:rPr>
        <w:t>una nueva ronda de sanciones contra </w:t>
      </w:r>
      <w:r w:rsidR="009F797A" w:rsidRPr="007372EA">
        <w:rPr>
          <w:szCs w:val="24"/>
        </w:rPr>
        <w:t xml:space="preserve">nueve entidades y dos funcionarios cubanos, </w:t>
      </w:r>
      <w:r w:rsidR="00362819">
        <w:rPr>
          <w:szCs w:val="24"/>
        </w:rPr>
        <w:t>con la intención</w:t>
      </w:r>
      <w:r w:rsidR="009F797A" w:rsidRPr="009F797A">
        <w:rPr>
          <w:szCs w:val="24"/>
        </w:rPr>
        <w:t xml:space="preserve"> </w:t>
      </w:r>
      <w:r w:rsidR="00362819">
        <w:rPr>
          <w:szCs w:val="24"/>
        </w:rPr>
        <w:t>de</w:t>
      </w:r>
      <w:r w:rsidR="009F797A" w:rsidRPr="009F797A">
        <w:rPr>
          <w:szCs w:val="24"/>
        </w:rPr>
        <w:t xml:space="preserve"> limitar las fuentes de financiamiento vinculadas al</w:t>
      </w:r>
      <w:r w:rsidR="007372EA">
        <w:rPr>
          <w:szCs w:val="24"/>
        </w:rPr>
        <w:t xml:space="preserve"> régimen</w:t>
      </w:r>
      <w:r w:rsidR="009F797A" w:rsidRPr="009F797A">
        <w:rPr>
          <w:szCs w:val="24"/>
        </w:rPr>
        <w:t>.</w:t>
      </w:r>
      <w:r w:rsidR="007B0A8F">
        <w:rPr>
          <w:szCs w:val="24"/>
        </w:rPr>
        <w:t xml:space="preserve"> Las empresas </w:t>
      </w:r>
      <w:r w:rsidR="00994425">
        <w:rPr>
          <w:szCs w:val="24"/>
        </w:rPr>
        <w:t>sancionadas</w:t>
      </w:r>
      <w:r w:rsidR="00546F99">
        <w:rPr>
          <w:szCs w:val="24"/>
        </w:rPr>
        <w:t xml:space="preserve"> </w:t>
      </w:r>
      <w:r w:rsidR="00230CC6">
        <w:rPr>
          <w:szCs w:val="24"/>
        </w:rPr>
        <w:t>fueron</w:t>
      </w:r>
      <w:r w:rsidR="00994425">
        <w:rPr>
          <w:szCs w:val="24"/>
        </w:rPr>
        <w:t>:</w:t>
      </w:r>
      <w:r w:rsidR="00546F99">
        <w:rPr>
          <w:szCs w:val="24"/>
        </w:rPr>
        <w:t xml:space="preserve"> 1.-</w:t>
      </w:r>
      <w:r w:rsidR="007B0A8F">
        <w:rPr>
          <w:szCs w:val="24"/>
        </w:rPr>
        <w:t xml:space="preserve"> </w:t>
      </w:r>
      <w:r w:rsidR="00546F99">
        <w:rPr>
          <w:szCs w:val="24"/>
        </w:rPr>
        <w:t>E</w:t>
      </w:r>
      <w:r w:rsidR="007B0A8F">
        <w:rPr>
          <w:szCs w:val="24"/>
        </w:rPr>
        <w:t>n el sector energético</w:t>
      </w:r>
      <w:r w:rsidR="00546F99">
        <w:rPr>
          <w:szCs w:val="24"/>
        </w:rPr>
        <w:t>:</w:t>
      </w:r>
      <w:r w:rsidR="007B0A8F">
        <w:rPr>
          <w:szCs w:val="24"/>
        </w:rPr>
        <w:t xml:space="preserve"> Centro de Investigaciones del </w:t>
      </w:r>
      <w:r w:rsidR="00546F99">
        <w:rPr>
          <w:szCs w:val="24"/>
        </w:rPr>
        <w:t>Petróleo</w:t>
      </w:r>
      <w:r w:rsidR="007B0A8F">
        <w:rPr>
          <w:szCs w:val="24"/>
        </w:rPr>
        <w:t xml:space="preserve"> C.A. (CEEINPET)</w:t>
      </w:r>
      <w:r w:rsidR="00546F99">
        <w:rPr>
          <w:szCs w:val="24"/>
        </w:rPr>
        <w:t>,</w:t>
      </w:r>
      <w:r w:rsidR="00B87C88">
        <w:rPr>
          <w:szCs w:val="24"/>
        </w:rPr>
        <w:t xml:space="preserve"> la</w:t>
      </w:r>
      <w:r w:rsidR="007B0A8F">
        <w:rPr>
          <w:szCs w:val="24"/>
        </w:rPr>
        <w:t xml:space="preserve"> Empresa de Energía S.A. (ENERSA) y la importadora de gas desde Mexico y la India</w:t>
      </w:r>
      <w:r w:rsidR="00230CC6">
        <w:rPr>
          <w:szCs w:val="24"/>
        </w:rPr>
        <w:t>,</w:t>
      </w:r>
      <w:r w:rsidR="00994425">
        <w:rPr>
          <w:szCs w:val="24"/>
        </w:rPr>
        <w:t xml:space="preserve"> </w:t>
      </w:r>
      <w:r w:rsidR="00546F99">
        <w:rPr>
          <w:szCs w:val="24"/>
        </w:rPr>
        <w:t>EINARBO S</w:t>
      </w:r>
      <w:r w:rsidR="00994425">
        <w:rPr>
          <w:szCs w:val="24"/>
        </w:rPr>
        <w:t>.</w:t>
      </w:r>
      <w:r w:rsidR="00546F99">
        <w:rPr>
          <w:szCs w:val="24"/>
        </w:rPr>
        <w:t>A</w:t>
      </w:r>
      <w:r w:rsidR="00994425">
        <w:rPr>
          <w:szCs w:val="24"/>
        </w:rPr>
        <w:t>.;</w:t>
      </w:r>
      <w:r w:rsidR="00546F99">
        <w:rPr>
          <w:szCs w:val="24"/>
        </w:rPr>
        <w:t xml:space="preserve"> 2.- Vinculadas con </w:t>
      </w:r>
      <w:r w:rsidR="00686573">
        <w:rPr>
          <w:szCs w:val="24"/>
        </w:rPr>
        <w:t>GAESA</w:t>
      </w:r>
      <w:r w:rsidR="00546F99">
        <w:rPr>
          <w:szCs w:val="24"/>
        </w:rPr>
        <w:t>: Terminal de Contenedores de Mariel S.A., Coral Marítima S.A., Ceiba Investment Limited (CEIBA)</w:t>
      </w:r>
      <w:r w:rsidR="00994425">
        <w:rPr>
          <w:szCs w:val="24"/>
        </w:rPr>
        <w:t xml:space="preserve"> y ORBIT S.A., y </w:t>
      </w:r>
      <w:r w:rsidR="00F11547">
        <w:rPr>
          <w:szCs w:val="24"/>
        </w:rPr>
        <w:t>3.-</w:t>
      </w:r>
      <w:r w:rsidR="00230CC6">
        <w:rPr>
          <w:szCs w:val="24"/>
        </w:rPr>
        <w:t xml:space="preserve"> </w:t>
      </w:r>
      <w:r w:rsidR="00F11547">
        <w:rPr>
          <w:szCs w:val="24"/>
        </w:rPr>
        <w:t>E</w:t>
      </w:r>
      <w:r w:rsidR="00994425">
        <w:rPr>
          <w:szCs w:val="24"/>
        </w:rPr>
        <w:t xml:space="preserve">mpresas que operan las misiones medicas internacionales: </w:t>
      </w:r>
      <w:r w:rsidR="00584766">
        <w:rPr>
          <w:szCs w:val="24"/>
        </w:rPr>
        <w:t xml:space="preserve">Comercializadora de Servicios Medico Cubanos S.A. (CSMC) y la Unidad Central de Cooperación Medica (UCCM). También fueron sancionados Jose Ángel Portal Miranda, ministro de Salud Pública y Gretza Sanchez Padrón, ejecutiva y directora de la UCCM. </w:t>
      </w:r>
      <w:r w:rsidR="00546F99">
        <w:rPr>
          <w:szCs w:val="24"/>
        </w:rPr>
        <w:t xml:space="preserve"> </w:t>
      </w:r>
    </w:p>
    <w:p w14:paraId="744FD0E3" w14:textId="0C638255" w:rsidR="00F11547" w:rsidRPr="00832B1D" w:rsidRDefault="00D9207D" w:rsidP="002D107C">
      <w:pPr>
        <w:pBdr>
          <w:bottom w:val="single" w:sz="12" w:space="0" w:color="auto"/>
        </w:pBdr>
        <w:tabs>
          <w:tab w:val="left" w:pos="2835"/>
          <w:tab w:val="left" w:pos="4820"/>
        </w:tabs>
        <w:spacing w:line="360" w:lineRule="auto"/>
        <w:rPr>
          <w:szCs w:val="24"/>
        </w:rPr>
      </w:pPr>
      <w:r>
        <w:rPr>
          <w:b/>
          <w:bCs/>
          <w:sz w:val="28"/>
          <w:szCs w:val="28"/>
        </w:rPr>
        <w:t xml:space="preserve">     </w:t>
      </w:r>
      <w:r w:rsidR="007C2729" w:rsidRPr="00D9207D">
        <w:rPr>
          <w:b/>
          <w:bCs/>
          <w:sz w:val="28"/>
          <w:szCs w:val="28"/>
        </w:rPr>
        <w:t>L</w:t>
      </w:r>
      <w:r w:rsidR="007C2729">
        <w:rPr>
          <w:szCs w:val="24"/>
        </w:rPr>
        <w:t>as implicaciones de la</w:t>
      </w:r>
      <w:r w:rsidR="005A7A38">
        <w:rPr>
          <w:szCs w:val="24"/>
        </w:rPr>
        <w:t>s</w:t>
      </w:r>
      <w:r w:rsidR="007C2729">
        <w:rPr>
          <w:szCs w:val="24"/>
        </w:rPr>
        <w:t xml:space="preserve"> sanciones</w:t>
      </w:r>
      <w:r>
        <w:rPr>
          <w:szCs w:val="24"/>
        </w:rPr>
        <w:t xml:space="preserve"> impuestas bajo la Orden Ejecutiva 14404 se </w:t>
      </w:r>
      <w:r w:rsidR="005A7A38">
        <w:rPr>
          <w:szCs w:val="24"/>
        </w:rPr>
        <w:t>evidencian</w:t>
      </w:r>
      <w:r>
        <w:rPr>
          <w:szCs w:val="24"/>
        </w:rPr>
        <w:t xml:space="preserve"> con relación a la empresa sancionada </w:t>
      </w:r>
      <w:r w:rsidRPr="005A7A38">
        <w:rPr>
          <w:szCs w:val="24"/>
        </w:rPr>
        <w:t>Ceiba Investment Limited</w:t>
      </w:r>
      <w:r w:rsidR="004E0513">
        <w:rPr>
          <w:szCs w:val="24"/>
        </w:rPr>
        <w:t>,</w:t>
      </w:r>
      <w:r>
        <w:rPr>
          <w:szCs w:val="24"/>
        </w:rPr>
        <w:t xml:space="preserve"> un fondo británico de inversión registrado en</w:t>
      </w:r>
      <w:r w:rsidR="00554A54">
        <w:rPr>
          <w:szCs w:val="24"/>
        </w:rPr>
        <w:t xml:space="preserve"> </w:t>
      </w:r>
      <w:r w:rsidR="004E0513">
        <w:rPr>
          <w:szCs w:val="24"/>
        </w:rPr>
        <w:t>la</w:t>
      </w:r>
      <w:r>
        <w:rPr>
          <w:szCs w:val="24"/>
        </w:rPr>
        <w:t xml:space="preserve"> Isla de Guernsey</w:t>
      </w:r>
      <w:r w:rsidR="00554A54">
        <w:rPr>
          <w:szCs w:val="24"/>
        </w:rPr>
        <w:t>,</w:t>
      </w:r>
      <w:r>
        <w:rPr>
          <w:szCs w:val="24"/>
        </w:rPr>
        <w:t xml:space="preserve"> en el</w:t>
      </w:r>
      <w:r w:rsidR="00554A54">
        <w:rPr>
          <w:szCs w:val="24"/>
        </w:rPr>
        <w:t xml:space="preserve"> </w:t>
      </w:r>
      <w:r w:rsidR="005A7A38">
        <w:rPr>
          <w:szCs w:val="24"/>
        </w:rPr>
        <w:t>A</w:t>
      </w:r>
      <w:r w:rsidR="00554A54">
        <w:rPr>
          <w:szCs w:val="24"/>
        </w:rPr>
        <w:t>rchipiélago de las Islas del</w:t>
      </w:r>
      <w:r>
        <w:rPr>
          <w:szCs w:val="24"/>
        </w:rPr>
        <w:t xml:space="preserve"> Canal de la Mancha</w:t>
      </w:r>
      <w:r w:rsidR="00554A54">
        <w:rPr>
          <w:szCs w:val="24"/>
        </w:rPr>
        <w:t xml:space="preserve">, </w:t>
      </w:r>
      <w:r w:rsidR="004E0513">
        <w:rPr>
          <w:szCs w:val="24"/>
        </w:rPr>
        <w:t>un paraíso fiscal que</w:t>
      </w:r>
      <w:r w:rsidR="00554A54">
        <w:rPr>
          <w:szCs w:val="24"/>
        </w:rPr>
        <w:t xml:space="preserve"> pertenece a la Corona Britanica.</w:t>
      </w:r>
      <w:r w:rsidR="004E0513">
        <w:rPr>
          <w:szCs w:val="24"/>
        </w:rPr>
        <w:t xml:space="preserve"> Según el </w:t>
      </w:r>
      <w:r w:rsidR="005A7A38">
        <w:rPr>
          <w:szCs w:val="24"/>
        </w:rPr>
        <w:t>D</w:t>
      </w:r>
      <w:r w:rsidR="004E0513">
        <w:rPr>
          <w:szCs w:val="24"/>
        </w:rPr>
        <w:t xml:space="preserve">epartamento de Estado, </w:t>
      </w:r>
      <w:r w:rsidR="004E0513" w:rsidRPr="0087363F">
        <w:rPr>
          <w:szCs w:val="24"/>
        </w:rPr>
        <w:t>Ceiba Investment Limited</w:t>
      </w:r>
      <w:r w:rsidR="004E0513">
        <w:rPr>
          <w:szCs w:val="24"/>
        </w:rPr>
        <w:t xml:space="preserve"> </w:t>
      </w:r>
      <w:r w:rsidR="004E0513" w:rsidRPr="004E0513">
        <w:rPr>
          <w:szCs w:val="24"/>
        </w:rPr>
        <w:t> opera o ha operado en el sector de servicios financieros de la economía cubana, una de las actividades sancionables bajo la Orden Ejecutiva 14404</w:t>
      </w:r>
      <w:r w:rsidR="004E0513">
        <w:rPr>
          <w:szCs w:val="24"/>
        </w:rPr>
        <w:t xml:space="preserve"> y, además,</w:t>
      </w:r>
      <w:r w:rsidR="00F11547">
        <w:rPr>
          <w:szCs w:val="24"/>
        </w:rPr>
        <w:t xml:space="preserve"> es</w:t>
      </w:r>
      <w:r w:rsidR="004E0513">
        <w:rPr>
          <w:szCs w:val="24"/>
        </w:rPr>
        <w:t xml:space="preserve"> copropietaria junto al estado cubano de 5 de los hoteles desatendidos el viernes 24 de julio por Melíá.</w:t>
      </w:r>
      <w:r w:rsidR="00F11547" w:rsidRPr="00F11547">
        <w:rPr>
          <w:b/>
          <w:bCs/>
          <w:color w:val="EE0000"/>
          <w:szCs w:val="24"/>
          <w:vertAlign w:val="superscript"/>
        </w:rPr>
        <w:t>(7)</w:t>
      </w:r>
      <w:r w:rsidR="004E0513" w:rsidRPr="00F11547">
        <w:rPr>
          <w:color w:val="EE0000"/>
          <w:szCs w:val="24"/>
        </w:rPr>
        <w:t xml:space="preserve"> </w:t>
      </w:r>
      <w:r w:rsidR="004E0513">
        <w:rPr>
          <w:szCs w:val="24"/>
        </w:rPr>
        <w:t>Como consecuencia de la sanción</w:t>
      </w:r>
      <w:r w:rsidR="00F11547">
        <w:rPr>
          <w:szCs w:val="24"/>
        </w:rPr>
        <w:t xml:space="preserve"> impuesta,</w:t>
      </w:r>
      <w:r w:rsidR="004E0513">
        <w:rPr>
          <w:szCs w:val="24"/>
        </w:rPr>
        <w:t xml:space="preserve"> </w:t>
      </w:r>
      <w:r w:rsidR="006135EB" w:rsidRPr="0087363F">
        <w:rPr>
          <w:szCs w:val="24"/>
        </w:rPr>
        <w:t>la Ceiba Investment Ltd.</w:t>
      </w:r>
      <w:r w:rsidR="006135EB" w:rsidRPr="006135EB">
        <w:rPr>
          <w:szCs w:val="24"/>
        </w:rPr>
        <w:t xml:space="preserve"> solicitó la suspensión temporal de la negociación de sus acciones en la Bolsa de Londres</w:t>
      </w:r>
      <w:r w:rsidR="00F11547">
        <w:rPr>
          <w:szCs w:val="24"/>
        </w:rPr>
        <w:t>,</w:t>
      </w:r>
      <w:r w:rsidR="006135EB" w:rsidRPr="006135EB">
        <w:rPr>
          <w:szCs w:val="24"/>
        </w:rPr>
        <w:t xml:space="preserve"> mientras evalúa las consecuencias de la medida estadounidense.</w:t>
      </w:r>
      <w:r w:rsidR="006135EB">
        <w:rPr>
          <w:szCs w:val="24"/>
        </w:rPr>
        <w:t xml:space="preserve"> Por su parte, tres de </w:t>
      </w:r>
      <w:r w:rsidR="00327582">
        <w:rPr>
          <w:szCs w:val="24"/>
        </w:rPr>
        <w:t>los</w:t>
      </w:r>
      <w:r w:rsidR="006135EB">
        <w:rPr>
          <w:szCs w:val="24"/>
        </w:rPr>
        <w:t xml:space="preserve"> miembros</w:t>
      </w:r>
      <w:r w:rsidR="006135EB" w:rsidRPr="006135EB">
        <w:rPr>
          <w:szCs w:val="24"/>
        </w:rPr>
        <w:t xml:space="preserve"> del consejo de administración</w:t>
      </w:r>
      <w:r w:rsidR="006135EB">
        <w:rPr>
          <w:szCs w:val="24"/>
        </w:rPr>
        <w:t xml:space="preserve"> del fondo</w:t>
      </w:r>
      <w:r w:rsidR="006135EB" w:rsidRPr="006135EB">
        <w:rPr>
          <w:szCs w:val="24"/>
        </w:rPr>
        <w:t>, Simeon Goddard, el británico Robin Haake Smith y el empresario canario Enrique Martinón García, presentaron su renuncia con efecto inmediato.</w:t>
      </w:r>
      <w:r w:rsidR="00AD22C7" w:rsidRPr="00AD22C7">
        <w:rPr>
          <w:b/>
          <w:bCs/>
          <w:color w:val="EE0000"/>
          <w:szCs w:val="24"/>
          <w:vertAlign w:val="superscript"/>
        </w:rPr>
        <w:t>(8)</w:t>
      </w:r>
      <w:r w:rsidR="006135EB" w:rsidRPr="00AD22C7">
        <w:rPr>
          <w:color w:val="EE0000"/>
          <w:szCs w:val="24"/>
        </w:rPr>
        <w:t xml:space="preserve"> </w:t>
      </w:r>
      <w:r w:rsidR="006135EB">
        <w:rPr>
          <w:szCs w:val="24"/>
        </w:rPr>
        <w:t xml:space="preserve">Aunque no </w:t>
      </w:r>
      <w:r w:rsidR="00247C34">
        <w:rPr>
          <w:szCs w:val="24"/>
        </w:rPr>
        <w:t>fue hecha</w:t>
      </w:r>
      <w:r w:rsidR="006135EB">
        <w:rPr>
          <w:szCs w:val="24"/>
        </w:rPr>
        <w:t xml:space="preserve"> pública la razón de esa</w:t>
      </w:r>
      <w:r w:rsidR="00327582">
        <w:rPr>
          <w:szCs w:val="24"/>
        </w:rPr>
        <w:t>s</w:t>
      </w:r>
      <w:r w:rsidR="006135EB">
        <w:rPr>
          <w:szCs w:val="24"/>
        </w:rPr>
        <w:t xml:space="preserve"> renuncia</w:t>
      </w:r>
      <w:r w:rsidR="00327582">
        <w:rPr>
          <w:szCs w:val="24"/>
        </w:rPr>
        <w:t>s</w:t>
      </w:r>
      <w:r w:rsidR="006135EB">
        <w:rPr>
          <w:szCs w:val="24"/>
        </w:rPr>
        <w:t>,</w:t>
      </w:r>
      <w:r w:rsidR="006135EB" w:rsidRPr="006135EB">
        <w:rPr>
          <w:szCs w:val="24"/>
        </w:rPr>
        <w:t xml:space="preserve"> su simultaneidad con la inclusión de la empresa en la lista de sancionados refleja los riesgos que supone </w:t>
      </w:r>
      <w:r w:rsidR="00C27E22">
        <w:rPr>
          <w:szCs w:val="24"/>
        </w:rPr>
        <w:t xml:space="preserve"> </w:t>
      </w:r>
    </w:p>
    <w:p w14:paraId="645C711E" w14:textId="23CC6BC9" w:rsidR="007B0A8F" w:rsidRPr="00247C34" w:rsidRDefault="006135EB" w:rsidP="00F11547">
      <w:pPr>
        <w:pBdr>
          <w:bottom w:val="single" w:sz="12" w:space="0" w:color="auto"/>
        </w:pBdr>
        <w:tabs>
          <w:tab w:val="left" w:pos="2835"/>
          <w:tab w:val="left" w:pos="4820"/>
        </w:tabs>
        <w:spacing w:line="276" w:lineRule="auto"/>
        <w:ind w:left="0" w:firstLine="0"/>
        <w:rPr>
          <w:b/>
          <w:bCs/>
          <w:szCs w:val="24"/>
        </w:rPr>
      </w:pPr>
      <w:r w:rsidRPr="00247C34">
        <w:rPr>
          <w:b/>
          <w:bCs/>
          <w:szCs w:val="24"/>
        </w:rPr>
        <w:t>____________________</w:t>
      </w:r>
      <w:r w:rsidR="00247C34">
        <w:rPr>
          <w:b/>
          <w:bCs/>
          <w:szCs w:val="24"/>
        </w:rPr>
        <w:t>_</w:t>
      </w:r>
    </w:p>
    <w:p w14:paraId="4A2C58EB" w14:textId="2A44722D" w:rsidR="0004639D" w:rsidRPr="006135EB" w:rsidRDefault="006135EB" w:rsidP="00F11547">
      <w:pPr>
        <w:pBdr>
          <w:bottom w:val="single" w:sz="12" w:space="0" w:color="auto"/>
        </w:pBdr>
        <w:tabs>
          <w:tab w:val="left" w:pos="2835"/>
          <w:tab w:val="left" w:pos="4820"/>
        </w:tabs>
        <w:spacing w:line="240" w:lineRule="auto"/>
        <w:rPr>
          <w:sz w:val="22"/>
        </w:rPr>
      </w:pPr>
      <w:r w:rsidRPr="00F11547">
        <w:rPr>
          <w:b/>
          <w:bCs/>
          <w:color w:val="EE0000"/>
          <w:sz w:val="22"/>
        </w:rPr>
        <w:t>(7)</w:t>
      </w:r>
      <w:r w:rsidR="00362819" w:rsidRPr="00362819">
        <w:rPr>
          <w:color w:val="EE0000"/>
          <w:sz w:val="22"/>
        </w:rPr>
        <w:t xml:space="preserve"> </w:t>
      </w:r>
      <w:r w:rsidR="00F11547">
        <w:rPr>
          <w:sz w:val="22"/>
        </w:rPr>
        <w:t>L</w:t>
      </w:r>
      <w:r w:rsidR="00362819">
        <w:rPr>
          <w:sz w:val="22"/>
        </w:rPr>
        <w:t xml:space="preserve">os 5 hoteles copropiedad de la Ceiba abandonados por Meliá son: Meliá Habana, Meliá Las Americas, Meliá Varadero, Meliá Trinidad Peninsula y el Hotel Sol Palmeras en Varadero.  </w:t>
      </w:r>
    </w:p>
    <w:p w14:paraId="48E1BF9D" w14:textId="77777777" w:rsidR="00F11547" w:rsidRPr="00047749" w:rsidRDefault="00F11547" w:rsidP="00F11547">
      <w:pPr>
        <w:pBdr>
          <w:bottom w:val="single" w:sz="12" w:space="0" w:color="auto"/>
        </w:pBdr>
        <w:tabs>
          <w:tab w:val="left" w:pos="2835"/>
          <w:tab w:val="left" w:pos="4820"/>
        </w:tabs>
        <w:spacing w:after="0" w:line="120" w:lineRule="auto"/>
        <w:ind w:left="11" w:hanging="11"/>
        <w:rPr>
          <w:b/>
          <w:bCs/>
          <w:color w:val="EE0000"/>
          <w:sz w:val="22"/>
        </w:rPr>
      </w:pPr>
    </w:p>
    <w:p w14:paraId="5465ADCA" w14:textId="77777777" w:rsidR="002D107C" w:rsidRDefault="00F11547" w:rsidP="002D107C">
      <w:pPr>
        <w:pBdr>
          <w:bottom w:val="single" w:sz="12" w:space="0" w:color="auto"/>
        </w:pBdr>
        <w:tabs>
          <w:tab w:val="left" w:pos="2835"/>
          <w:tab w:val="left" w:pos="4820"/>
        </w:tabs>
        <w:spacing w:line="240" w:lineRule="auto"/>
        <w:rPr>
          <w:sz w:val="22"/>
          <w:lang w:val="en-US"/>
        </w:rPr>
      </w:pPr>
      <w:r w:rsidRPr="00F11547">
        <w:rPr>
          <w:b/>
          <w:bCs/>
          <w:color w:val="EE0000"/>
          <w:sz w:val="22"/>
          <w:lang w:val="en-US"/>
        </w:rPr>
        <w:t>(8)</w:t>
      </w:r>
      <w:r w:rsidRPr="00F11547">
        <w:rPr>
          <w:b/>
          <w:bCs/>
          <w:color w:val="EE0000"/>
          <w:sz w:val="28"/>
          <w:szCs w:val="28"/>
          <w:lang w:val="en-US"/>
        </w:rPr>
        <w:t xml:space="preserve"> </w:t>
      </w:r>
      <w:hyperlink r:id="rId18" w:history="1">
        <w:r w:rsidRPr="00C22445">
          <w:rPr>
            <w:rStyle w:val="Hipervnculo"/>
            <w:sz w:val="22"/>
            <w:lang w:val="en-US"/>
          </w:rPr>
          <w:t>www.14ymedio.com/cuba/britanica-ceiba-investments-enreda-operaciones 1 129189.html</w:t>
        </w:r>
      </w:hyperlink>
      <w:r>
        <w:rPr>
          <w:sz w:val="22"/>
          <w:lang w:val="en-US"/>
        </w:rPr>
        <w:t xml:space="preserve"> </w:t>
      </w:r>
      <w:r w:rsidRPr="006135EB">
        <w:rPr>
          <w:sz w:val="22"/>
          <w:lang w:val="en-US"/>
        </w:rPr>
        <w:t xml:space="preserve"> </w:t>
      </w:r>
    </w:p>
    <w:p w14:paraId="0A6AE092" w14:textId="4135E455" w:rsidR="00C27E22" w:rsidRDefault="00C27E22" w:rsidP="00B05574">
      <w:pPr>
        <w:pBdr>
          <w:bottom w:val="single" w:sz="12" w:space="0" w:color="auto"/>
        </w:pBdr>
        <w:tabs>
          <w:tab w:val="left" w:pos="2835"/>
          <w:tab w:val="left" w:pos="4820"/>
        </w:tabs>
        <w:spacing w:line="360" w:lineRule="auto"/>
        <w:rPr>
          <w:szCs w:val="24"/>
        </w:rPr>
      </w:pPr>
      <w:r w:rsidRPr="006135EB">
        <w:rPr>
          <w:szCs w:val="24"/>
        </w:rPr>
        <w:t xml:space="preserve">para directivos, bancos y proveedores mantener vínculos con una entidad sancionada </w:t>
      </w:r>
      <w:r>
        <w:rPr>
          <w:szCs w:val="24"/>
        </w:rPr>
        <w:t xml:space="preserve">   </w:t>
      </w:r>
      <w:r w:rsidRPr="00832B1D">
        <w:rPr>
          <w:szCs w:val="24"/>
        </w:rPr>
        <w:t xml:space="preserve"> </w:t>
      </w:r>
    </w:p>
    <w:p w14:paraId="680A727C" w14:textId="2B1C34CC" w:rsidR="002D107C" w:rsidRPr="002D107C" w:rsidRDefault="002D107C" w:rsidP="00B05574">
      <w:pPr>
        <w:pBdr>
          <w:bottom w:val="single" w:sz="12" w:space="0" w:color="auto"/>
        </w:pBdr>
        <w:tabs>
          <w:tab w:val="left" w:pos="2835"/>
          <w:tab w:val="left" w:pos="4820"/>
        </w:tabs>
        <w:spacing w:line="360" w:lineRule="auto"/>
        <w:rPr>
          <w:sz w:val="22"/>
        </w:rPr>
      </w:pPr>
      <w:r w:rsidRPr="006135EB">
        <w:rPr>
          <w:szCs w:val="24"/>
        </w:rPr>
        <w:t>por Estados Unidos</w:t>
      </w:r>
      <w:r>
        <w:rPr>
          <w:szCs w:val="24"/>
        </w:rPr>
        <w:t xml:space="preserve"> bajo la Orden Ejecutiva 14404.</w:t>
      </w:r>
      <w:r w:rsidRPr="00247C34">
        <w:rPr>
          <w:color w:val="EE0000"/>
          <w:szCs w:val="24"/>
        </w:rPr>
        <w:t xml:space="preserve"> </w:t>
      </w:r>
      <w:r w:rsidRPr="00686573">
        <w:rPr>
          <w:color w:val="auto"/>
          <w:szCs w:val="24"/>
        </w:rPr>
        <w:t xml:space="preserve">En junio de 2026, GAESA transfirió </w:t>
      </w:r>
      <w:r>
        <w:rPr>
          <w:szCs w:val="24"/>
        </w:rPr>
        <w:t>a</w:t>
      </w:r>
      <w:r w:rsidRPr="00832B1D">
        <w:rPr>
          <w:szCs w:val="24"/>
        </w:rPr>
        <w:t xml:space="preserve"> la Ceiba Investment Limited</w:t>
      </w:r>
      <w:r>
        <w:rPr>
          <w:szCs w:val="24"/>
        </w:rPr>
        <w:t xml:space="preserve"> la totalidad de sus acciones en la empresa Inmobiliaria  </w:t>
      </w:r>
      <w:r w:rsidRPr="00832B1D">
        <w:rPr>
          <w:szCs w:val="24"/>
        </w:rPr>
        <w:t xml:space="preserve"> </w:t>
      </w:r>
    </w:p>
    <w:p w14:paraId="4A80A80D" w14:textId="418009F2" w:rsidR="00832B1D" w:rsidRPr="00832B1D" w:rsidRDefault="00832B1D" w:rsidP="00B05574">
      <w:pPr>
        <w:pBdr>
          <w:bottom w:val="single" w:sz="12" w:space="0" w:color="auto"/>
        </w:pBdr>
        <w:tabs>
          <w:tab w:val="left" w:pos="2835"/>
          <w:tab w:val="left" w:pos="4820"/>
        </w:tabs>
        <w:spacing w:line="360" w:lineRule="auto"/>
        <w:ind w:left="0" w:firstLine="0"/>
        <w:rPr>
          <w:szCs w:val="24"/>
        </w:rPr>
      </w:pPr>
      <w:r w:rsidRPr="00832B1D">
        <w:rPr>
          <w:szCs w:val="24"/>
        </w:rPr>
        <w:t>Monte Barreto S.A.</w:t>
      </w:r>
      <w:r>
        <w:rPr>
          <w:szCs w:val="24"/>
        </w:rPr>
        <w:t xml:space="preserve"> que opera el Miramar Trade Center, un proyecto inmobiliario comercial que dispone de 55.700 mts</w:t>
      </w:r>
      <w:r w:rsidRPr="00832B1D">
        <w:rPr>
          <w:szCs w:val="24"/>
          <w:vertAlign w:val="superscript"/>
        </w:rPr>
        <w:t>2</w:t>
      </w:r>
      <w:r>
        <w:rPr>
          <w:szCs w:val="24"/>
        </w:rPr>
        <w:t xml:space="preserve"> de superficie arrendable.</w:t>
      </w:r>
      <w:r w:rsidR="00686573">
        <w:rPr>
          <w:szCs w:val="24"/>
        </w:rPr>
        <w:t xml:space="preserve"> Según los analistas, la transferencia</w:t>
      </w:r>
      <w:r w:rsidR="00792711">
        <w:rPr>
          <w:szCs w:val="24"/>
        </w:rPr>
        <w:t xml:space="preserve"> por GAESA</w:t>
      </w:r>
      <w:r w:rsidR="00686573">
        <w:rPr>
          <w:szCs w:val="24"/>
        </w:rPr>
        <w:t xml:space="preserve"> de </w:t>
      </w:r>
      <w:r w:rsidR="00792711">
        <w:rPr>
          <w:szCs w:val="24"/>
        </w:rPr>
        <w:t>sus</w:t>
      </w:r>
      <w:r w:rsidR="00686573">
        <w:rPr>
          <w:szCs w:val="24"/>
        </w:rPr>
        <w:t xml:space="preserve"> acciones en la Inmobiliaria Monte Barreto S.A., tuvo como propósito evadir las sanciones impuestas por la OFAC</w:t>
      </w:r>
      <w:r w:rsidR="00792711">
        <w:rPr>
          <w:szCs w:val="24"/>
        </w:rPr>
        <w:t xml:space="preserve"> el 7 de mayo de 2026, bajo la </w:t>
      </w:r>
      <w:r w:rsidR="00792711">
        <w:rPr>
          <w:color w:val="auto"/>
          <w:szCs w:val="24"/>
        </w:rPr>
        <w:t xml:space="preserve">Orden Ejecutiva 14404. </w:t>
      </w:r>
      <w:r>
        <w:rPr>
          <w:szCs w:val="24"/>
        </w:rPr>
        <w:t xml:space="preserve"> </w:t>
      </w:r>
    </w:p>
    <w:p w14:paraId="74CCDA77" w14:textId="7B8FCEE7" w:rsidR="00362819" w:rsidRPr="00581E51" w:rsidRDefault="00F377BE" w:rsidP="00581E51">
      <w:pPr>
        <w:pBdr>
          <w:bottom w:val="single" w:sz="12" w:space="0" w:color="auto"/>
        </w:pBdr>
        <w:tabs>
          <w:tab w:val="left" w:pos="2835"/>
          <w:tab w:val="left" w:pos="4820"/>
        </w:tabs>
        <w:spacing w:line="360" w:lineRule="auto"/>
        <w:ind w:left="0" w:firstLine="0"/>
        <w:rPr>
          <w:b/>
          <w:bCs/>
          <w:szCs w:val="24"/>
        </w:rPr>
      </w:pPr>
      <w:r>
        <w:rPr>
          <w:b/>
          <w:bCs/>
          <w:sz w:val="28"/>
          <w:szCs w:val="28"/>
        </w:rPr>
        <w:t xml:space="preserve">     </w:t>
      </w:r>
      <w:r w:rsidRPr="009400D5">
        <w:rPr>
          <w:b/>
          <w:bCs/>
          <w:sz w:val="28"/>
          <w:szCs w:val="28"/>
        </w:rPr>
        <w:t>E</w:t>
      </w:r>
      <w:r>
        <w:rPr>
          <w:szCs w:val="24"/>
        </w:rPr>
        <w:t>l lunes 21 de julio arribó a Cuba procedente de Miami e</w:t>
      </w:r>
      <w:r w:rsidRPr="009400D5">
        <w:rPr>
          <w:szCs w:val="24"/>
        </w:rPr>
        <w:t>l primer envío</w:t>
      </w:r>
      <w:r w:rsidR="009400D5" w:rsidRPr="009400D5">
        <w:rPr>
          <w:szCs w:val="24"/>
        </w:rPr>
        <w:t xml:space="preserve"> de</w:t>
      </w:r>
      <w:r w:rsidR="00CD575E">
        <w:rPr>
          <w:szCs w:val="24"/>
        </w:rPr>
        <w:t xml:space="preserve"> la anunciada</w:t>
      </w:r>
      <w:r w:rsidR="009400D5" w:rsidRPr="009400D5">
        <w:rPr>
          <w:szCs w:val="24"/>
        </w:rPr>
        <w:t xml:space="preserve"> ayuda </w:t>
      </w:r>
      <w:r w:rsidR="009400D5">
        <w:rPr>
          <w:szCs w:val="24"/>
        </w:rPr>
        <w:t>norteamericana</w:t>
      </w:r>
      <w:r w:rsidR="009400D5" w:rsidRPr="009400D5">
        <w:rPr>
          <w:szCs w:val="24"/>
        </w:rPr>
        <w:t xml:space="preserve"> por US$</w:t>
      </w:r>
      <w:r w:rsidR="00E46995">
        <w:rPr>
          <w:szCs w:val="24"/>
        </w:rPr>
        <w:t xml:space="preserve"> </w:t>
      </w:r>
      <w:r w:rsidR="009400D5" w:rsidRPr="009400D5">
        <w:rPr>
          <w:szCs w:val="24"/>
        </w:rPr>
        <w:t>100 millones</w:t>
      </w:r>
      <w:r w:rsidR="00CD575E">
        <w:rPr>
          <w:szCs w:val="24"/>
        </w:rPr>
        <w:t>.</w:t>
      </w:r>
      <w:r w:rsidR="009400D5">
        <w:rPr>
          <w:szCs w:val="24"/>
        </w:rPr>
        <w:t xml:space="preserve"> </w:t>
      </w:r>
      <w:r w:rsidR="009400D5" w:rsidRPr="009400D5">
        <w:rPr>
          <w:szCs w:val="24"/>
        </w:rPr>
        <w:t>Unos 700 paquetes de alimentos y artículos de higiene serán distribuidos entre personas de los municipios</w:t>
      </w:r>
      <w:r w:rsidR="00C916DB">
        <w:rPr>
          <w:szCs w:val="24"/>
        </w:rPr>
        <w:t xml:space="preserve"> Alquízar y Bejucal de la Arquidiócesis de</w:t>
      </w:r>
      <w:r w:rsidR="00E46995">
        <w:rPr>
          <w:szCs w:val="24"/>
        </w:rPr>
        <w:t xml:space="preserve"> L</w:t>
      </w:r>
      <w:r w:rsidR="00C916DB">
        <w:rPr>
          <w:szCs w:val="24"/>
        </w:rPr>
        <w:t>a Habana</w:t>
      </w:r>
      <w:r w:rsidR="00CD575E">
        <w:rPr>
          <w:szCs w:val="24"/>
        </w:rPr>
        <w:t>,</w:t>
      </w:r>
      <w:r w:rsidR="00E46995" w:rsidRPr="00E46995">
        <w:rPr>
          <w:szCs w:val="24"/>
        </w:rPr>
        <w:t xml:space="preserve"> a través de Cáritas Cuba, en colaboración con Catholic Relief Services</w:t>
      </w:r>
      <w:r w:rsidR="00E46995">
        <w:rPr>
          <w:szCs w:val="24"/>
        </w:rPr>
        <w:t xml:space="preserve"> de Estados Unidos</w:t>
      </w:r>
      <w:r w:rsidR="00CD575E">
        <w:rPr>
          <w:szCs w:val="24"/>
        </w:rPr>
        <w:t xml:space="preserve">. La ayuda será </w:t>
      </w:r>
      <w:r w:rsidR="005D2813">
        <w:rPr>
          <w:szCs w:val="24"/>
        </w:rPr>
        <w:t>repartida</w:t>
      </w:r>
      <w:r w:rsidR="00E46995" w:rsidRPr="00E46995">
        <w:rPr>
          <w:szCs w:val="24"/>
        </w:rPr>
        <w:t xml:space="preserve"> sin intermediación del régimen cubano</w:t>
      </w:r>
      <w:r w:rsidR="00E46995">
        <w:rPr>
          <w:szCs w:val="24"/>
        </w:rPr>
        <w:t xml:space="preserve"> para así evitar que los recursos</w:t>
      </w:r>
      <w:r w:rsidR="005D2813">
        <w:rPr>
          <w:szCs w:val="24"/>
        </w:rPr>
        <w:t xml:space="preserve"> no </w:t>
      </w:r>
      <w:r w:rsidR="00E46995">
        <w:rPr>
          <w:szCs w:val="24"/>
        </w:rPr>
        <w:t>sean interceptados ni redirigidos.</w:t>
      </w:r>
      <w:r w:rsidR="00E46995" w:rsidRPr="00E46995">
        <w:rPr>
          <w:szCs w:val="24"/>
        </w:rPr>
        <w:t xml:space="preserve"> Los voluntarios parroquiales se encarga</w:t>
      </w:r>
      <w:r w:rsidR="00CD575E">
        <w:rPr>
          <w:szCs w:val="24"/>
        </w:rPr>
        <w:t>rá</w:t>
      </w:r>
      <w:r w:rsidR="00E46995" w:rsidRPr="00E46995">
        <w:rPr>
          <w:szCs w:val="24"/>
        </w:rPr>
        <w:t>n de entregar los kits directamente a las familias más vulnerables en diversas localidades</w:t>
      </w:r>
      <w:r w:rsidR="00E46995">
        <w:rPr>
          <w:szCs w:val="24"/>
        </w:rPr>
        <w:t>.</w:t>
      </w:r>
      <w:r w:rsidR="00581E51">
        <w:rPr>
          <w:b/>
          <w:bCs/>
          <w:szCs w:val="24"/>
        </w:rPr>
        <w:t xml:space="preserve"> </w:t>
      </w:r>
      <w:r w:rsidR="00C916DB">
        <w:rPr>
          <w:szCs w:val="24"/>
        </w:rPr>
        <w:t xml:space="preserve">En un comunicado publicado el 21 de julio, el Departamento de Estado </w:t>
      </w:r>
      <w:r w:rsidR="005C215E">
        <w:rPr>
          <w:szCs w:val="24"/>
        </w:rPr>
        <w:t xml:space="preserve">indicó que el envío es el primero del “compromiso </w:t>
      </w:r>
      <w:r w:rsidR="0087363F">
        <w:rPr>
          <w:szCs w:val="24"/>
        </w:rPr>
        <w:t>histórico</w:t>
      </w:r>
      <w:r w:rsidR="005C215E">
        <w:rPr>
          <w:szCs w:val="24"/>
        </w:rPr>
        <w:t xml:space="preserve">” asumido por el </w:t>
      </w:r>
      <w:r w:rsidR="008F0BF1">
        <w:rPr>
          <w:szCs w:val="24"/>
        </w:rPr>
        <w:t>s</w:t>
      </w:r>
      <w:r w:rsidR="005C215E">
        <w:rPr>
          <w:szCs w:val="24"/>
        </w:rPr>
        <w:t>ecretario Marco Rubio  con el pueblo de Cuba</w:t>
      </w:r>
      <w:r w:rsidR="003B7650">
        <w:rPr>
          <w:szCs w:val="24"/>
        </w:rPr>
        <w:t>,</w:t>
      </w:r>
      <w:r w:rsidR="005C215E">
        <w:rPr>
          <w:szCs w:val="24"/>
        </w:rPr>
        <w:t xml:space="preserve"> que “sufre las consecuencias de la cleptocracia, la brutalidad y la incompetencia económica del régimen Comunista”.</w:t>
      </w:r>
      <w:r w:rsidR="005C215E" w:rsidRPr="00CB37EE">
        <w:rPr>
          <w:b/>
          <w:bCs/>
          <w:color w:val="EE0000"/>
          <w:szCs w:val="24"/>
          <w:vertAlign w:val="superscript"/>
        </w:rPr>
        <w:t>(9)</w:t>
      </w:r>
      <w:r w:rsidR="005C215E" w:rsidRPr="00CB37EE">
        <w:rPr>
          <w:color w:val="EE0000"/>
          <w:szCs w:val="24"/>
        </w:rPr>
        <w:t xml:space="preserve"> </w:t>
      </w:r>
      <w:r w:rsidRPr="00686573">
        <w:rPr>
          <w:color w:val="auto"/>
          <w:szCs w:val="24"/>
        </w:rPr>
        <w:t>Transcurrida solo u</w:t>
      </w:r>
      <w:r w:rsidR="00F35FED" w:rsidRPr="00686573">
        <w:rPr>
          <w:color w:val="auto"/>
          <w:szCs w:val="24"/>
        </w:rPr>
        <w:t xml:space="preserve">na semana </w:t>
      </w:r>
      <w:r w:rsidRPr="00686573">
        <w:rPr>
          <w:color w:val="auto"/>
          <w:szCs w:val="24"/>
        </w:rPr>
        <w:t>de la llegada de la ayuda,</w:t>
      </w:r>
      <w:r w:rsidR="00F35FED" w:rsidRPr="00686573">
        <w:rPr>
          <w:color w:val="auto"/>
          <w:szCs w:val="24"/>
        </w:rPr>
        <w:t xml:space="preserve"> la segunda fase de la </w:t>
      </w:r>
      <w:r w:rsidR="009A54CD" w:rsidRPr="00686573">
        <w:rPr>
          <w:color w:val="auto"/>
          <w:szCs w:val="24"/>
        </w:rPr>
        <w:t>auxilio</w:t>
      </w:r>
      <w:r w:rsidR="009A54CD">
        <w:rPr>
          <w:color w:val="auto"/>
          <w:szCs w:val="24"/>
        </w:rPr>
        <w:t xml:space="preserve"> previo</w:t>
      </w:r>
      <w:r w:rsidR="00F35FED" w:rsidRPr="00686573">
        <w:rPr>
          <w:color w:val="auto"/>
          <w:szCs w:val="24"/>
        </w:rPr>
        <w:t xml:space="preserve"> enviad</w:t>
      </w:r>
      <w:r w:rsidR="009A54CD">
        <w:rPr>
          <w:color w:val="auto"/>
          <w:szCs w:val="24"/>
        </w:rPr>
        <w:t>o por Estados Unidos</w:t>
      </w:r>
      <w:r w:rsidR="00F35FED" w:rsidRPr="00686573">
        <w:rPr>
          <w:color w:val="auto"/>
          <w:szCs w:val="24"/>
        </w:rPr>
        <w:t xml:space="preserve"> al oriente de Cuba tras el huracán </w:t>
      </w:r>
      <w:r w:rsidRPr="00686573">
        <w:rPr>
          <w:color w:val="auto"/>
          <w:szCs w:val="24"/>
        </w:rPr>
        <w:t>M</w:t>
      </w:r>
      <w:r w:rsidR="00F35FED" w:rsidRPr="00686573">
        <w:rPr>
          <w:color w:val="auto"/>
          <w:szCs w:val="24"/>
        </w:rPr>
        <w:t xml:space="preserve">elissa, con valor de </w:t>
      </w:r>
      <w:r w:rsidRPr="00686573">
        <w:rPr>
          <w:color w:val="auto"/>
          <w:szCs w:val="24"/>
        </w:rPr>
        <w:t>$6 millones,</w:t>
      </w:r>
      <w:r w:rsidR="005C215E" w:rsidRPr="00686573">
        <w:rPr>
          <w:color w:val="auto"/>
          <w:szCs w:val="24"/>
        </w:rPr>
        <w:t xml:space="preserve"> </w:t>
      </w:r>
      <w:r w:rsidRPr="00686573">
        <w:rPr>
          <w:color w:val="auto"/>
          <w:szCs w:val="24"/>
        </w:rPr>
        <w:t>comenzó a se</w:t>
      </w:r>
      <w:r w:rsidR="0087363F">
        <w:rPr>
          <w:color w:val="auto"/>
          <w:szCs w:val="24"/>
        </w:rPr>
        <w:t>r</w:t>
      </w:r>
      <w:r w:rsidRPr="00686573">
        <w:rPr>
          <w:color w:val="auto"/>
          <w:szCs w:val="24"/>
        </w:rPr>
        <w:t xml:space="preserve"> entregad</w:t>
      </w:r>
      <w:r w:rsidR="00145C0A">
        <w:rPr>
          <w:color w:val="auto"/>
          <w:szCs w:val="24"/>
        </w:rPr>
        <w:t>o</w:t>
      </w:r>
      <w:r w:rsidRPr="00686573">
        <w:rPr>
          <w:color w:val="auto"/>
          <w:szCs w:val="24"/>
        </w:rPr>
        <w:t xml:space="preserve"> en Las Tunas, Puerto Padre y Banes, en el oriente de Cuba</w:t>
      </w:r>
      <w:r w:rsidR="00145C0A">
        <w:rPr>
          <w:color w:val="auto"/>
          <w:szCs w:val="24"/>
        </w:rPr>
        <w:t>, también sin la inherencia oficial</w:t>
      </w:r>
      <w:r w:rsidRPr="00686573">
        <w:rPr>
          <w:color w:val="auto"/>
          <w:szCs w:val="24"/>
        </w:rPr>
        <w:t>.</w:t>
      </w:r>
      <w:r w:rsidR="0087363F">
        <w:rPr>
          <w:color w:val="auto"/>
          <w:szCs w:val="24"/>
        </w:rPr>
        <w:t xml:space="preserve"> El solo hecho que el régimen cubano permita que la ayuda</w:t>
      </w:r>
      <w:r w:rsidR="00145C0A">
        <w:rPr>
          <w:color w:val="auto"/>
          <w:szCs w:val="24"/>
        </w:rPr>
        <w:t xml:space="preserve"> enviada por Estados Unidos</w:t>
      </w:r>
      <w:r w:rsidR="0087363F">
        <w:rPr>
          <w:color w:val="auto"/>
          <w:szCs w:val="24"/>
        </w:rPr>
        <w:t xml:space="preserve"> sea distribuida sin su participación directa y que </w:t>
      </w:r>
      <w:r w:rsidR="009A54CD">
        <w:rPr>
          <w:color w:val="auto"/>
          <w:szCs w:val="24"/>
        </w:rPr>
        <w:t>no responda a los denigrantes calificativos de “</w:t>
      </w:r>
      <w:r w:rsidR="009A54CD">
        <w:rPr>
          <w:szCs w:val="24"/>
        </w:rPr>
        <w:t>cleptocracia, brutalidad</w:t>
      </w:r>
      <w:r w:rsidR="009A54CD">
        <w:rPr>
          <w:szCs w:val="24"/>
        </w:rPr>
        <w:t xml:space="preserve"> e </w:t>
      </w:r>
      <w:r w:rsidR="009A54CD">
        <w:rPr>
          <w:szCs w:val="24"/>
        </w:rPr>
        <w:t>incompetencia</w:t>
      </w:r>
      <w:r w:rsidR="009A54CD">
        <w:rPr>
          <w:szCs w:val="24"/>
        </w:rPr>
        <w:t xml:space="preserve">” imputados por Washington, es clara </w:t>
      </w:r>
      <w:r w:rsidR="003B7650">
        <w:rPr>
          <w:szCs w:val="24"/>
        </w:rPr>
        <w:t>manifestación</w:t>
      </w:r>
      <w:r w:rsidR="009A54CD">
        <w:rPr>
          <w:szCs w:val="24"/>
        </w:rPr>
        <w:t xml:space="preserve"> del carácter de “estado fallido” que hoy lo identifica. </w:t>
      </w:r>
      <w:r w:rsidR="009A54CD">
        <w:rPr>
          <w:color w:val="auto"/>
          <w:szCs w:val="24"/>
        </w:rPr>
        <w:t xml:space="preserve">  </w:t>
      </w:r>
    </w:p>
    <w:p w14:paraId="74235B9D" w14:textId="41E2888A" w:rsidR="00AD22C7" w:rsidRPr="00124346" w:rsidRDefault="00AD22C7" w:rsidP="00AD22C7">
      <w:pPr>
        <w:pBdr>
          <w:bottom w:val="single" w:sz="12" w:space="0" w:color="auto"/>
        </w:pBdr>
        <w:tabs>
          <w:tab w:val="left" w:pos="2835"/>
          <w:tab w:val="left" w:pos="4820"/>
        </w:tabs>
        <w:spacing w:line="276" w:lineRule="auto"/>
        <w:jc w:val="center"/>
        <w:rPr>
          <w:b/>
          <w:bCs/>
          <w:szCs w:val="24"/>
        </w:rPr>
      </w:pPr>
      <w:r w:rsidRPr="00124346">
        <w:rPr>
          <w:b/>
          <w:bCs/>
          <w:szCs w:val="24"/>
        </w:rPr>
        <w:t>III</w:t>
      </w:r>
    </w:p>
    <w:p w14:paraId="7BF1983E" w14:textId="120838AD" w:rsidR="00145C0A" w:rsidRDefault="00AD22C7" w:rsidP="00531B3C">
      <w:pPr>
        <w:pBdr>
          <w:bottom w:val="single" w:sz="12" w:space="0" w:color="auto"/>
        </w:pBdr>
        <w:tabs>
          <w:tab w:val="left" w:pos="2835"/>
          <w:tab w:val="left" w:pos="4820"/>
        </w:tabs>
        <w:spacing w:line="276" w:lineRule="auto"/>
        <w:jc w:val="center"/>
        <w:rPr>
          <w:b/>
          <w:bCs/>
          <w:szCs w:val="24"/>
          <w:u w:val="single"/>
        </w:rPr>
      </w:pPr>
      <w:r w:rsidRPr="00124346">
        <w:rPr>
          <w:b/>
          <w:bCs/>
          <w:szCs w:val="24"/>
          <w:u w:val="single"/>
        </w:rPr>
        <w:t>EL INFORME SOBRE CUBA ¿UN CASUS BEL</w:t>
      </w:r>
      <w:r w:rsidR="008137AC">
        <w:rPr>
          <w:b/>
          <w:bCs/>
          <w:szCs w:val="24"/>
          <w:u w:val="single"/>
        </w:rPr>
        <w:t>L</w:t>
      </w:r>
      <w:r w:rsidR="007B5CDE">
        <w:rPr>
          <w:b/>
          <w:bCs/>
          <w:szCs w:val="24"/>
          <w:u w:val="single"/>
        </w:rPr>
        <w:t>I</w:t>
      </w:r>
      <w:r w:rsidRPr="00124346">
        <w:rPr>
          <w:b/>
          <w:bCs/>
          <w:szCs w:val="24"/>
          <w:u w:val="single"/>
        </w:rPr>
        <w:t>?</w:t>
      </w:r>
      <w:r w:rsidR="00145C0A">
        <w:rPr>
          <w:b/>
          <w:bCs/>
          <w:szCs w:val="24"/>
          <w:u w:val="single"/>
        </w:rPr>
        <w:t xml:space="preserve"> </w:t>
      </w:r>
    </w:p>
    <w:p w14:paraId="6602E0D9" w14:textId="2BBE544B" w:rsidR="00145C0A" w:rsidRDefault="00DA08C2" w:rsidP="00DA08C2">
      <w:pPr>
        <w:pBdr>
          <w:bottom w:val="single" w:sz="12" w:space="0" w:color="auto"/>
        </w:pBdr>
        <w:tabs>
          <w:tab w:val="left" w:pos="2835"/>
          <w:tab w:val="left" w:pos="4820"/>
        </w:tabs>
        <w:spacing w:line="276" w:lineRule="auto"/>
        <w:ind w:left="0" w:firstLine="0"/>
        <w:rPr>
          <w:color w:val="auto"/>
          <w:szCs w:val="24"/>
        </w:rPr>
      </w:pPr>
      <w:r>
        <w:rPr>
          <w:b/>
          <w:bCs/>
          <w:color w:val="auto"/>
          <w:sz w:val="28"/>
          <w:szCs w:val="28"/>
        </w:rPr>
        <w:t xml:space="preserve">     </w:t>
      </w:r>
      <w:r w:rsidR="00124346" w:rsidRPr="00124346">
        <w:rPr>
          <w:b/>
          <w:bCs/>
          <w:color w:val="auto"/>
          <w:sz w:val="28"/>
          <w:szCs w:val="28"/>
        </w:rPr>
        <w:t>E</w:t>
      </w:r>
      <w:r w:rsidR="00124346" w:rsidRPr="00124346">
        <w:rPr>
          <w:color w:val="auto"/>
          <w:szCs w:val="24"/>
        </w:rPr>
        <w:t>l informe </w:t>
      </w:r>
      <w:hyperlink r:id="rId19" w:history="1">
        <w:r w:rsidR="00124346" w:rsidRPr="00124346">
          <w:rPr>
            <w:rStyle w:val="Hipervnculo"/>
            <w:b/>
            <w:bCs/>
            <w:color w:val="auto"/>
            <w:szCs w:val="24"/>
            <w:u w:val="none"/>
          </w:rPr>
          <w:t>“</w:t>
        </w:r>
        <w:r w:rsidR="00124346" w:rsidRPr="00124346">
          <w:rPr>
            <w:rStyle w:val="Hipervnculo"/>
            <w:color w:val="auto"/>
            <w:szCs w:val="24"/>
            <w:u w:val="none"/>
          </w:rPr>
          <w:t xml:space="preserve">Cuba </w:t>
        </w:r>
        <w:r>
          <w:rPr>
            <w:rStyle w:val="Hipervnculo"/>
            <w:color w:val="auto"/>
            <w:szCs w:val="24"/>
            <w:u w:val="none"/>
          </w:rPr>
          <w:t>l</w:t>
        </w:r>
        <w:r w:rsidR="00124346" w:rsidRPr="00124346">
          <w:rPr>
            <w:rStyle w:val="Hipervnculo"/>
            <w:color w:val="auto"/>
            <w:szCs w:val="24"/>
            <w:u w:val="none"/>
          </w:rPr>
          <w:t>a capital del comunismo del siglo XXI”</w:t>
        </w:r>
      </w:hyperlink>
      <w:r w:rsidR="00124346" w:rsidRPr="00124346">
        <w:rPr>
          <w:color w:val="auto"/>
          <w:szCs w:val="24"/>
        </w:rPr>
        <w:t>,</w:t>
      </w:r>
      <w:r w:rsidR="008137AC">
        <w:rPr>
          <w:color w:val="auto"/>
          <w:szCs w:val="24"/>
        </w:rPr>
        <w:t xml:space="preserve"> se </w:t>
      </w:r>
      <w:r w:rsidR="00531B3C">
        <w:rPr>
          <w:color w:val="auto"/>
          <w:szCs w:val="24"/>
        </w:rPr>
        <w:t>distancia</w:t>
      </w:r>
      <w:r w:rsidR="008137AC">
        <w:rPr>
          <w:color w:val="auto"/>
          <w:szCs w:val="24"/>
        </w:rPr>
        <w:t xml:space="preserve"> del se</w:t>
      </w:r>
      <w:r w:rsidR="00531B3C">
        <w:rPr>
          <w:color w:val="auto"/>
          <w:szCs w:val="24"/>
        </w:rPr>
        <w:t>pt</w:t>
      </w:r>
      <w:r w:rsidR="002B7C3E">
        <w:rPr>
          <w:color w:val="auto"/>
          <w:szCs w:val="24"/>
        </w:rPr>
        <w:t>u</w:t>
      </w:r>
      <w:r w:rsidR="008137AC">
        <w:rPr>
          <w:color w:val="auto"/>
          <w:szCs w:val="24"/>
        </w:rPr>
        <w:t>age</w:t>
      </w:r>
      <w:r w:rsidR="00531B3C">
        <w:rPr>
          <w:color w:val="auto"/>
          <w:szCs w:val="24"/>
        </w:rPr>
        <w:t>-</w:t>
      </w:r>
    </w:p>
    <w:p w14:paraId="75B187B4" w14:textId="77777777" w:rsidR="00145C0A" w:rsidRPr="00145C0A" w:rsidRDefault="00145C0A" w:rsidP="00145C0A">
      <w:pPr>
        <w:pBdr>
          <w:bottom w:val="single" w:sz="12" w:space="0" w:color="auto"/>
        </w:pBdr>
        <w:tabs>
          <w:tab w:val="left" w:pos="2835"/>
          <w:tab w:val="left" w:pos="4820"/>
        </w:tabs>
        <w:spacing w:after="0" w:line="120" w:lineRule="auto"/>
        <w:ind w:left="0" w:firstLine="0"/>
        <w:rPr>
          <w:b/>
          <w:bCs/>
          <w:szCs w:val="24"/>
          <w:u w:val="single"/>
        </w:rPr>
      </w:pPr>
      <w:r w:rsidRPr="00145C0A">
        <w:rPr>
          <w:b/>
          <w:bCs/>
          <w:szCs w:val="24"/>
          <w:u w:val="single"/>
        </w:rPr>
        <w:t xml:space="preserve">______________________ </w:t>
      </w:r>
    </w:p>
    <w:p w14:paraId="38542DFA" w14:textId="4522FC87" w:rsidR="00531B3C" w:rsidRPr="00531B3C" w:rsidRDefault="00145C0A" w:rsidP="00531B3C">
      <w:pPr>
        <w:pBdr>
          <w:bottom w:val="single" w:sz="12" w:space="0" w:color="auto"/>
        </w:pBdr>
        <w:tabs>
          <w:tab w:val="left" w:pos="2835"/>
          <w:tab w:val="left" w:pos="4820"/>
        </w:tabs>
        <w:spacing w:line="240" w:lineRule="auto"/>
        <w:rPr>
          <w:color w:val="auto"/>
          <w:szCs w:val="24"/>
        </w:rPr>
      </w:pPr>
      <w:r w:rsidRPr="00531B3C">
        <w:rPr>
          <w:b/>
          <w:bCs/>
          <w:color w:val="EE0000"/>
          <w:sz w:val="22"/>
        </w:rPr>
        <w:t>(9)</w:t>
      </w:r>
      <w:hyperlink r:id="rId20" w:history="1">
        <w:r w:rsidR="00531B3C" w:rsidRPr="00140BC1">
          <w:rPr>
            <w:rStyle w:val="Hipervnculo"/>
            <w:sz w:val="22"/>
          </w:rPr>
          <w:t>https://www.martinoticias.com/a/comunicado-del-departamento-de-estado-por-ayuda-humanitaria-a-cuba/472513.html</w:t>
        </w:r>
      </w:hyperlink>
      <w:r w:rsidR="00531B3C">
        <w:rPr>
          <w:color w:val="EE0000"/>
          <w:sz w:val="22"/>
        </w:rPr>
        <w:t xml:space="preserve"> </w:t>
      </w:r>
      <w:r w:rsidR="00531B3C" w:rsidRPr="00531B3C">
        <w:rPr>
          <w:color w:val="auto"/>
          <w:szCs w:val="24"/>
        </w:rPr>
        <w:t xml:space="preserve"> </w:t>
      </w:r>
    </w:p>
    <w:p w14:paraId="1BF335EE" w14:textId="2520D7B0" w:rsidR="005169FA" w:rsidRPr="00531B3C" w:rsidRDefault="002B7C3E" w:rsidP="00531B3C">
      <w:pPr>
        <w:pBdr>
          <w:bottom w:val="single" w:sz="12" w:space="0" w:color="auto"/>
        </w:pBdr>
        <w:tabs>
          <w:tab w:val="left" w:pos="2835"/>
          <w:tab w:val="left" w:pos="4820"/>
        </w:tabs>
        <w:spacing w:line="360" w:lineRule="auto"/>
        <w:rPr>
          <w:color w:val="EE0000"/>
          <w:sz w:val="22"/>
        </w:rPr>
      </w:pPr>
      <w:r>
        <w:rPr>
          <w:color w:val="auto"/>
          <w:szCs w:val="24"/>
        </w:rPr>
        <w:t>na</w:t>
      </w:r>
      <w:r w:rsidR="00531B3C">
        <w:rPr>
          <w:color w:val="auto"/>
          <w:szCs w:val="24"/>
        </w:rPr>
        <w:t xml:space="preserve">rio y </w:t>
      </w:r>
      <w:r w:rsidR="00921A8A">
        <w:rPr>
          <w:color w:val="auto"/>
          <w:szCs w:val="24"/>
        </w:rPr>
        <w:t xml:space="preserve">desgastado </w:t>
      </w:r>
      <w:r w:rsidR="008137AC">
        <w:rPr>
          <w:color w:val="auto"/>
          <w:szCs w:val="24"/>
        </w:rPr>
        <w:t xml:space="preserve">debate sobre </w:t>
      </w:r>
      <w:r w:rsidR="008137AC" w:rsidRPr="008137AC">
        <w:rPr>
          <w:color w:val="auto"/>
          <w:szCs w:val="24"/>
        </w:rPr>
        <w:t>Cuba</w:t>
      </w:r>
      <w:r w:rsidR="00124346" w:rsidRPr="008137AC">
        <w:rPr>
          <w:szCs w:val="24"/>
        </w:rPr>
        <w:t xml:space="preserve"> en Estados Unidos</w:t>
      </w:r>
      <w:r w:rsidR="008137AC" w:rsidRPr="008137AC">
        <w:rPr>
          <w:szCs w:val="24"/>
        </w:rPr>
        <w:t xml:space="preserve"> que se concentró</w:t>
      </w:r>
      <w:r w:rsidR="00124346" w:rsidRPr="008137AC">
        <w:rPr>
          <w:szCs w:val="24"/>
        </w:rPr>
        <w:t xml:space="preserve"> en torno al embargo, la migración, los derechos humanos o las relaciones diplomáticas</w:t>
      </w:r>
      <w:r w:rsidR="00531B3C">
        <w:rPr>
          <w:szCs w:val="24"/>
        </w:rPr>
        <w:t>.</w:t>
      </w:r>
      <w:r w:rsidR="008137AC">
        <w:rPr>
          <w:szCs w:val="24"/>
        </w:rPr>
        <w:t xml:space="preserve"> </w:t>
      </w:r>
      <w:r>
        <w:rPr>
          <w:szCs w:val="24"/>
        </w:rPr>
        <w:t>S</w:t>
      </w:r>
      <w:r w:rsidR="008137AC">
        <w:rPr>
          <w:szCs w:val="24"/>
        </w:rPr>
        <w:t>e enfoca en temas más profundos</w:t>
      </w:r>
      <w:r w:rsidR="00921A8A">
        <w:rPr>
          <w:szCs w:val="24"/>
        </w:rPr>
        <w:t>,</w:t>
      </w:r>
      <w:r w:rsidR="005169FA">
        <w:rPr>
          <w:szCs w:val="24"/>
        </w:rPr>
        <w:t xml:space="preserve"> apuntando hacia la realidad histórica que presenta </w:t>
      </w:r>
      <w:r w:rsidR="005169FA" w:rsidRPr="005169FA">
        <w:rPr>
          <w:color w:val="auto"/>
          <w:szCs w:val="24"/>
        </w:rPr>
        <w:t xml:space="preserve">al régimen </w:t>
      </w:r>
      <w:r w:rsidR="00921A8A">
        <w:rPr>
          <w:color w:val="auto"/>
          <w:szCs w:val="24"/>
        </w:rPr>
        <w:t xml:space="preserve"> </w:t>
      </w:r>
      <w:r w:rsidR="005169FA">
        <w:rPr>
          <w:color w:val="auto"/>
          <w:szCs w:val="24"/>
        </w:rPr>
        <w:t xml:space="preserve"> </w:t>
      </w:r>
    </w:p>
    <w:p w14:paraId="5DB84018" w14:textId="51932CE4" w:rsidR="00042636" w:rsidRDefault="002B7C3E" w:rsidP="00531B3C">
      <w:pPr>
        <w:pBdr>
          <w:bottom w:val="single" w:sz="12" w:space="0" w:color="auto"/>
        </w:pBdr>
        <w:tabs>
          <w:tab w:val="left" w:pos="2835"/>
          <w:tab w:val="left" w:pos="4820"/>
        </w:tabs>
        <w:spacing w:line="360" w:lineRule="auto"/>
        <w:rPr>
          <w:color w:val="auto"/>
          <w:szCs w:val="24"/>
        </w:rPr>
      </w:pPr>
      <w:r>
        <w:rPr>
          <w:noProof/>
        </w:rPr>
        <w:drawing>
          <wp:anchor distT="0" distB="0" distL="114300" distR="114300" simplePos="0" relativeHeight="251662336" behindDoc="0" locked="0" layoutInCell="1" allowOverlap="1" wp14:anchorId="0B327D9B" wp14:editId="2C873559">
            <wp:simplePos x="0" y="0"/>
            <wp:positionH relativeFrom="column">
              <wp:posOffset>3926840</wp:posOffset>
            </wp:positionH>
            <wp:positionV relativeFrom="paragraph">
              <wp:posOffset>281305</wp:posOffset>
            </wp:positionV>
            <wp:extent cx="2002790" cy="1224915"/>
            <wp:effectExtent l="0" t="0" r="0" b="0"/>
            <wp:wrapThrough wrapText="bothSides">
              <wp:wrapPolygon edited="0">
                <wp:start x="0" y="0"/>
                <wp:lineTo x="0" y="21163"/>
                <wp:lineTo x="21367" y="21163"/>
                <wp:lineTo x="21367" y="0"/>
                <wp:lineTo x="0" y="0"/>
              </wp:wrapPolygon>
            </wp:wrapThrough>
            <wp:docPr id="177945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r="23382"/>
                    <a:stretch>
                      <a:fillRect/>
                    </a:stretch>
                  </pic:blipFill>
                  <pic:spPr bwMode="auto">
                    <a:xfrm>
                      <a:off x="0" y="0"/>
                      <a:ext cx="2002790" cy="1224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04C712F6" wp14:editId="3226EF7C">
                <wp:simplePos x="0" y="0"/>
                <wp:positionH relativeFrom="column">
                  <wp:posOffset>3926840</wp:posOffset>
                </wp:positionH>
                <wp:positionV relativeFrom="paragraph">
                  <wp:posOffset>1504462</wp:posOffset>
                </wp:positionV>
                <wp:extent cx="1985645" cy="304800"/>
                <wp:effectExtent l="0" t="0" r="0" b="0"/>
                <wp:wrapThrough wrapText="bothSides">
                  <wp:wrapPolygon edited="0">
                    <wp:start x="0" y="0"/>
                    <wp:lineTo x="0" y="20250"/>
                    <wp:lineTo x="21344" y="20250"/>
                    <wp:lineTo x="21344" y="0"/>
                    <wp:lineTo x="0" y="0"/>
                  </wp:wrapPolygon>
                </wp:wrapThrough>
                <wp:docPr id="1907170696" name="Cuadro de texto 1"/>
                <wp:cNvGraphicFramePr/>
                <a:graphic xmlns:a="http://schemas.openxmlformats.org/drawingml/2006/main">
                  <a:graphicData uri="http://schemas.microsoft.com/office/word/2010/wordprocessingShape">
                    <wps:wsp>
                      <wps:cNvSpPr txBox="1"/>
                      <wps:spPr>
                        <a:xfrm>
                          <a:off x="0" y="0"/>
                          <a:ext cx="1985645" cy="304800"/>
                        </a:xfrm>
                        <a:prstGeom prst="rect">
                          <a:avLst/>
                        </a:prstGeom>
                        <a:solidFill>
                          <a:prstClr val="white"/>
                        </a:solidFill>
                        <a:ln>
                          <a:noFill/>
                        </a:ln>
                      </wps:spPr>
                      <wps:txbx>
                        <w:txbxContent>
                          <w:p w14:paraId="06F52CB9" w14:textId="1E39924A" w:rsidR="001E06A1" w:rsidRPr="001E06A1" w:rsidRDefault="001E06A1" w:rsidP="001E06A1">
                            <w:pPr>
                              <w:pStyle w:val="Descripcin"/>
                              <w:rPr>
                                <w:b/>
                                <w:bCs/>
                                <w:noProof/>
                                <w:color w:val="000000"/>
                                <w:szCs w:val="22"/>
                              </w:rPr>
                            </w:pPr>
                            <w:r w:rsidRPr="001E06A1">
                              <w:rPr>
                                <w:b/>
                                <w:bCs/>
                              </w:rPr>
                              <w:t>El presidente iraní, Ebraim Raisi, de visita en Cuba en junio de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712F6" id="_x0000_s1027" type="#_x0000_t202" style="position:absolute;left:0;text-align:left;margin-left:309.2pt;margin-top:118.45pt;width:156.3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" stroked="f">
                <v:textbox inset="0,0,0,0">
                  <w:txbxContent>
                    <w:p w14:paraId="06F52CB9" w14:textId="1E39924A" w:rsidR="001E06A1" w:rsidRPr="001E06A1" w:rsidRDefault="001E06A1" w:rsidP="001E06A1">
                      <w:pPr>
                        <w:pStyle w:val="Descripcin"/>
                        <w:rPr>
                          <w:b/>
                          <w:bCs/>
                          <w:noProof/>
                          <w:color w:val="000000"/>
                          <w:szCs w:val="22"/>
                        </w:rPr>
                      </w:pPr>
                      <w:r w:rsidRPr="001E06A1">
                        <w:rPr>
                          <w:b/>
                          <w:bCs/>
                        </w:rPr>
                        <w:t>El presidente iraní, Ebraim Raisi, de visita en Cuba en junio de 2023.</w:t>
                      </w:r>
                    </w:p>
                  </w:txbxContent>
                </v:textbox>
                <w10:wrap type="through"/>
              </v:shape>
            </w:pict>
          </mc:Fallback>
        </mc:AlternateContent>
      </w:r>
      <w:r w:rsidR="00921A8A">
        <w:rPr>
          <w:color w:val="auto"/>
          <w:szCs w:val="24"/>
        </w:rPr>
        <w:t xml:space="preserve">cubano </w:t>
      </w:r>
      <w:r w:rsidR="00C27E22" w:rsidRPr="005169FA">
        <w:rPr>
          <w:color w:val="auto"/>
          <w:szCs w:val="24"/>
        </w:rPr>
        <w:t xml:space="preserve">como actor estratégico que, desde </w:t>
      </w:r>
      <w:r w:rsidR="00C27E22">
        <w:rPr>
          <w:color w:val="auto"/>
          <w:szCs w:val="24"/>
        </w:rPr>
        <w:t>la</w:t>
      </w:r>
      <w:r w:rsidR="00C27E22" w:rsidRPr="005169FA">
        <w:rPr>
          <w:color w:val="auto"/>
          <w:szCs w:val="24"/>
        </w:rPr>
        <w:t xml:space="preserve"> toma del poder en 1959,</w:t>
      </w:r>
      <w:r w:rsidR="00C27E22">
        <w:rPr>
          <w:color w:val="auto"/>
          <w:szCs w:val="24"/>
        </w:rPr>
        <w:t xml:space="preserve"> ha ejecutado una política</w:t>
      </w:r>
      <w:r w:rsidR="00921A8A">
        <w:rPr>
          <w:color w:val="auto"/>
          <w:szCs w:val="24"/>
        </w:rPr>
        <w:t xml:space="preserve"> </w:t>
      </w:r>
      <w:r w:rsidR="005169FA">
        <w:rPr>
          <w:color w:val="auto"/>
          <w:szCs w:val="24"/>
        </w:rPr>
        <w:t>sistemática de espionaje, infiltración, agresión</w:t>
      </w:r>
      <w:r w:rsidR="00921A8A">
        <w:rPr>
          <w:color w:val="auto"/>
          <w:szCs w:val="24"/>
        </w:rPr>
        <w:t>,</w:t>
      </w:r>
      <w:r w:rsidR="005169FA">
        <w:rPr>
          <w:color w:val="auto"/>
          <w:szCs w:val="24"/>
        </w:rPr>
        <w:t xml:space="preserve"> propaganda y expansión de su influencia contra Estados Unidos</w:t>
      </w:r>
      <w:r w:rsidR="00FD27DD">
        <w:rPr>
          <w:color w:val="auto"/>
          <w:szCs w:val="24"/>
        </w:rPr>
        <w:t>,</w:t>
      </w:r>
      <w:r w:rsidR="005169FA">
        <w:rPr>
          <w:color w:val="auto"/>
          <w:szCs w:val="24"/>
        </w:rPr>
        <w:t xml:space="preserve"> </w:t>
      </w:r>
      <w:r w:rsidR="004D0E07">
        <w:rPr>
          <w:color w:val="auto"/>
          <w:szCs w:val="24"/>
        </w:rPr>
        <w:t>en coordinación con Rusia, China e Irán</w:t>
      </w:r>
      <w:r w:rsidR="001E06A1">
        <w:rPr>
          <w:color w:val="auto"/>
          <w:szCs w:val="24"/>
        </w:rPr>
        <w:t>.</w:t>
      </w:r>
      <w:r w:rsidR="008C6C01">
        <w:rPr>
          <w:color w:val="auto"/>
          <w:szCs w:val="24"/>
        </w:rPr>
        <w:t xml:space="preserve"> Ciertamente el informe cambio el enfoque de </w:t>
      </w:r>
      <w:r w:rsidR="00FD27DD">
        <w:rPr>
          <w:color w:val="auto"/>
          <w:szCs w:val="24"/>
        </w:rPr>
        <w:t xml:space="preserve">la política de </w:t>
      </w:r>
      <w:r w:rsidR="008C6C01">
        <w:rPr>
          <w:color w:val="auto"/>
          <w:szCs w:val="24"/>
        </w:rPr>
        <w:t>Washington hacia Cuba. Ya no se trata de una tiranía que oprime a su pueblo y lo priva de sus necesidades básicas, sino de una amenaza estratégica real a 90 millas de Estados</w:t>
      </w:r>
      <w:r w:rsidR="00042636">
        <w:rPr>
          <w:color w:val="auto"/>
          <w:szCs w:val="24"/>
        </w:rPr>
        <w:t xml:space="preserve"> </w:t>
      </w:r>
      <w:r w:rsidR="008C6C01">
        <w:rPr>
          <w:color w:val="auto"/>
          <w:szCs w:val="24"/>
        </w:rPr>
        <w:t>Unidos</w:t>
      </w:r>
      <w:r w:rsidR="00FD27DD">
        <w:rPr>
          <w:color w:val="auto"/>
          <w:szCs w:val="24"/>
        </w:rPr>
        <w:t xml:space="preserve"> que hospeda y fomenta a todo el antiamericanismo internacional</w:t>
      </w:r>
      <w:r w:rsidR="00EE2EF0">
        <w:rPr>
          <w:color w:val="auto"/>
          <w:szCs w:val="24"/>
        </w:rPr>
        <w:t>.</w:t>
      </w:r>
      <w:r w:rsidR="00921A8A">
        <w:rPr>
          <w:color w:val="auto"/>
          <w:szCs w:val="24"/>
        </w:rPr>
        <w:t xml:space="preserve"> </w:t>
      </w:r>
      <w:r w:rsidR="00042636">
        <w:rPr>
          <w:color w:val="auto"/>
          <w:szCs w:val="24"/>
        </w:rPr>
        <w:t xml:space="preserve"> </w:t>
      </w:r>
    </w:p>
    <w:p w14:paraId="7EB2257B" w14:textId="015EC446" w:rsidR="00A644A6" w:rsidRPr="007B5CDE" w:rsidRDefault="00042636" w:rsidP="00042636">
      <w:pPr>
        <w:pBdr>
          <w:bottom w:val="single" w:sz="12" w:space="0" w:color="auto"/>
        </w:pBdr>
        <w:tabs>
          <w:tab w:val="left" w:pos="2835"/>
          <w:tab w:val="left" w:pos="4820"/>
        </w:tabs>
        <w:spacing w:line="360" w:lineRule="auto"/>
        <w:ind w:left="0" w:firstLine="0"/>
        <w:rPr>
          <w:color w:val="auto"/>
          <w:szCs w:val="24"/>
        </w:rPr>
      </w:pPr>
      <w:r>
        <w:rPr>
          <w:b/>
          <w:bCs/>
          <w:color w:val="auto"/>
          <w:sz w:val="28"/>
          <w:szCs w:val="28"/>
        </w:rPr>
        <w:t xml:space="preserve">     </w:t>
      </w:r>
      <w:r w:rsidR="002B7C3E">
        <w:rPr>
          <w:b/>
          <w:bCs/>
          <w:color w:val="auto"/>
          <w:sz w:val="28"/>
          <w:szCs w:val="28"/>
        </w:rPr>
        <w:t>H</w:t>
      </w:r>
      <w:r w:rsidR="002B7C3E">
        <w:rPr>
          <w:color w:val="auto"/>
          <w:szCs w:val="24"/>
        </w:rPr>
        <w:t>oy</w:t>
      </w:r>
      <w:r w:rsidR="008C11CF">
        <w:rPr>
          <w:color w:val="auto"/>
          <w:szCs w:val="24"/>
        </w:rPr>
        <w:t xml:space="preserve"> se</w:t>
      </w:r>
      <w:r w:rsidR="00EE2EF0">
        <w:rPr>
          <w:color w:val="auto"/>
          <w:szCs w:val="24"/>
        </w:rPr>
        <w:t xml:space="preserve"> pone en</w:t>
      </w:r>
      <w:r w:rsidR="008C11CF">
        <w:rPr>
          <w:color w:val="auto"/>
          <w:szCs w:val="24"/>
        </w:rPr>
        <w:t xml:space="preserve"> evidencia que</w:t>
      </w:r>
      <w:r>
        <w:rPr>
          <w:color w:val="auto"/>
          <w:szCs w:val="24"/>
        </w:rPr>
        <w:t xml:space="preserve"> </w:t>
      </w:r>
      <w:r w:rsidRPr="00042636">
        <w:rPr>
          <w:color w:val="auto"/>
          <w:szCs w:val="24"/>
        </w:rPr>
        <w:t xml:space="preserve">las bases de la política estadounidense </w:t>
      </w:r>
      <w:r>
        <w:rPr>
          <w:color w:val="auto"/>
          <w:szCs w:val="24"/>
        </w:rPr>
        <w:t xml:space="preserve">hacia Cuba han evolucionado, </w:t>
      </w:r>
      <w:r w:rsidR="00EE2EF0">
        <w:rPr>
          <w:color w:val="auto"/>
          <w:szCs w:val="24"/>
        </w:rPr>
        <w:t>exponiendo</w:t>
      </w:r>
      <w:r w:rsidRPr="00042636">
        <w:rPr>
          <w:color w:val="auto"/>
          <w:szCs w:val="24"/>
        </w:rPr>
        <w:t xml:space="preserve"> un peligro</w:t>
      </w:r>
      <w:r w:rsidR="008C11CF">
        <w:rPr>
          <w:color w:val="auto"/>
          <w:szCs w:val="24"/>
        </w:rPr>
        <w:t xml:space="preserve"> real</w:t>
      </w:r>
      <w:r w:rsidRPr="00042636">
        <w:rPr>
          <w:color w:val="auto"/>
          <w:szCs w:val="24"/>
        </w:rPr>
        <w:t xml:space="preserve"> que debe ser </w:t>
      </w:r>
      <w:r w:rsidR="008C11CF">
        <w:rPr>
          <w:color w:val="auto"/>
          <w:szCs w:val="24"/>
        </w:rPr>
        <w:t>neutralizado</w:t>
      </w:r>
      <w:r w:rsidRPr="00042636">
        <w:rPr>
          <w:color w:val="auto"/>
          <w:szCs w:val="24"/>
        </w:rPr>
        <w:t>.</w:t>
      </w:r>
      <w:r w:rsidR="008C6C01">
        <w:rPr>
          <w:color w:val="auto"/>
          <w:szCs w:val="24"/>
        </w:rPr>
        <w:t xml:space="preserve"> Ahora bien,</w:t>
      </w:r>
      <w:r w:rsidR="00FD27DD">
        <w:rPr>
          <w:color w:val="auto"/>
          <w:szCs w:val="24"/>
        </w:rPr>
        <w:t xml:space="preserve"> ¿hacia quién apunta</w:t>
      </w:r>
      <w:r>
        <w:rPr>
          <w:color w:val="auto"/>
          <w:szCs w:val="24"/>
        </w:rPr>
        <w:t xml:space="preserve"> </w:t>
      </w:r>
      <w:r w:rsidR="001723A1">
        <w:rPr>
          <w:color w:val="auto"/>
          <w:szCs w:val="24"/>
        </w:rPr>
        <w:t xml:space="preserve">el mensaje </w:t>
      </w:r>
      <w:r w:rsidR="00581E51">
        <w:rPr>
          <w:color w:val="auto"/>
          <w:szCs w:val="24"/>
        </w:rPr>
        <w:t>contenido</w:t>
      </w:r>
      <w:r w:rsidR="001723A1">
        <w:rPr>
          <w:color w:val="auto"/>
          <w:szCs w:val="24"/>
        </w:rPr>
        <w:t xml:space="preserve"> en el informe del Departamento de Estado </w:t>
      </w:r>
      <w:r>
        <w:rPr>
          <w:color w:val="auto"/>
          <w:szCs w:val="24"/>
        </w:rPr>
        <w:t xml:space="preserve">y </w:t>
      </w:r>
      <w:r w:rsidR="00A644A6">
        <w:rPr>
          <w:color w:val="auto"/>
          <w:szCs w:val="24"/>
        </w:rPr>
        <w:t>cuál</w:t>
      </w:r>
      <w:r>
        <w:rPr>
          <w:color w:val="auto"/>
          <w:szCs w:val="24"/>
        </w:rPr>
        <w:t xml:space="preserve"> es su propósito?. La repuesta a esa interrogante surgió</w:t>
      </w:r>
      <w:r w:rsidR="008C11CF">
        <w:rPr>
          <w:color w:val="auto"/>
          <w:szCs w:val="24"/>
        </w:rPr>
        <w:t xml:space="preserve"> de</w:t>
      </w:r>
      <w:r w:rsidR="001723A1">
        <w:rPr>
          <w:color w:val="auto"/>
          <w:szCs w:val="24"/>
        </w:rPr>
        <w:t xml:space="preserve"> lo expuesto</w:t>
      </w:r>
      <w:r w:rsidR="008C11CF">
        <w:rPr>
          <w:color w:val="auto"/>
          <w:szCs w:val="24"/>
        </w:rPr>
        <w:t xml:space="preserve"> </w:t>
      </w:r>
      <w:r w:rsidR="001723A1">
        <w:rPr>
          <w:color w:val="auto"/>
          <w:szCs w:val="24"/>
        </w:rPr>
        <w:t xml:space="preserve">por </w:t>
      </w:r>
      <w:r w:rsidR="008C11CF">
        <w:rPr>
          <w:color w:val="auto"/>
          <w:szCs w:val="24"/>
        </w:rPr>
        <w:t>los expertos que integraron</w:t>
      </w:r>
      <w:r>
        <w:rPr>
          <w:color w:val="auto"/>
          <w:szCs w:val="24"/>
        </w:rPr>
        <w:t xml:space="preserve"> e</w:t>
      </w:r>
      <w:r w:rsidR="00D73341">
        <w:rPr>
          <w:color w:val="auto"/>
          <w:szCs w:val="24"/>
        </w:rPr>
        <w:t>l</w:t>
      </w:r>
      <w:r>
        <w:rPr>
          <w:color w:val="auto"/>
          <w:szCs w:val="24"/>
        </w:rPr>
        <w:t xml:space="preserve"> panel</w:t>
      </w:r>
      <w:r w:rsidR="00D73341">
        <w:rPr>
          <w:color w:val="auto"/>
          <w:szCs w:val="24"/>
        </w:rPr>
        <w:t xml:space="preserve"> “Transición en Cuba”</w:t>
      </w:r>
      <w:r w:rsidR="002B7C3E">
        <w:rPr>
          <w:color w:val="auto"/>
          <w:szCs w:val="24"/>
        </w:rPr>
        <w:t>,</w:t>
      </w:r>
      <w:r w:rsidR="008C11CF">
        <w:rPr>
          <w:color w:val="auto"/>
          <w:szCs w:val="24"/>
        </w:rPr>
        <w:t xml:space="preserve"> transmitido</w:t>
      </w:r>
      <w:r w:rsidR="00D73341">
        <w:rPr>
          <w:color w:val="auto"/>
          <w:szCs w:val="24"/>
        </w:rPr>
        <w:t xml:space="preserve"> el jueves 23 de julio</w:t>
      </w:r>
      <w:r w:rsidR="00A644A6">
        <w:rPr>
          <w:color w:val="auto"/>
          <w:szCs w:val="24"/>
        </w:rPr>
        <w:t xml:space="preserve"> por</w:t>
      </w:r>
      <w:r w:rsidR="008C11CF">
        <w:rPr>
          <w:color w:val="auto"/>
          <w:szCs w:val="24"/>
        </w:rPr>
        <w:t xml:space="preserve"> el medio digital de noticias cubano</w:t>
      </w:r>
      <w:r w:rsidR="00A644A6">
        <w:rPr>
          <w:color w:val="auto"/>
          <w:szCs w:val="24"/>
        </w:rPr>
        <w:t xml:space="preserve"> </w:t>
      </w:r>
      <w:r w:rsidR="00A644A6" w:rsidRPr="00D73341">
        <w:rPr>
          <w:i/>
          <w:iCs/>
          <w:color w:val="auto"/>
          <w:szCs w:val="24"/>
        </w:rPr>
        <w:t>CiberCuba</w:t>
      </w:r>
      <w:r w:rsidR="002B7C3E">
        <w:rPr>
          <w:i/>
          <w:iCs/>
          <w:color w:val="auto"/>
          <w:szCs w:val="24"/>
        </w:rPr>
        <w:t xml:space="preserve">. </w:t>
      </w:r>
      <w:r w:rsidR="002B7C3E">
        <w:rPr>
          <w:color w:val="auto"/>
          <w:szCs w:val="24"/>
        </w:rPr>
        <w:t>Los participantes en el panel</w:t>
      </w:r>
      <w:r w:rsidR="00A644A6">
        <w:rPr>
          <w:color w:val="auto"/>
          <w:szCs w:val="24"/>
        </w:rPr>
        <w:t xml:space="preserve"> seña</w:t>
      </w:r>
      <w:r w:rsidR="00D73341">
        <w:rPr>
          <w:color w:val="auto"/>
          <w:szCs w:val="24"/>
        </w:rPr>
        <w:t>la</w:t>
      </w:r>
      <w:r w:rsidR="00A644A6">
        <w:rPr>
          <w:color w:val="auto"/>
          <w:szCs w:val="24"/>
        </w:rPr>
        <w:t>r</w:t>
      </w:r>
      <w:r w:rsidR="00D73341">
        <w:rPr>
          <w:color w:val="auto"/>
          <w:szCs w:val="24"/>
        </w:rPr>
        <w:t>on</w:t>
      </w:r>
      <w:r w:rsidR="00A644A6">
        <w:rPr>
          <w:color w:val="auto"/>
          <w:szCs w:val="24"/>
        </w:rPr>
        <w:t xml:space="preserve"> </w:t>
      </w:r>
      <w:r w:rsidR="00A644A6" w:rsidRPr="00A644A6">
        <w:rPr>
          <w:color w:val="auto"/>
          <w:szCs w:val="24"/>
        </w:rPr>
        <w:t xml:space="preserve">que el informe </w:t>
      </w:r>
      <w:r w:rsidR="00A644A6">
        <w:rPr>
          <w:color w:val="auto"/>
          <w:szCs w:val="24"/>
        </w:rPr>
        <w:t>“</w:t>
      </w:r>
      <w:r w:rsidR="00A644A6" w:rsidRPr="002B7C3E">
        <w:rPr>
          <w:i/>
          <w:iCs/>
          <w:color w:val="auto"/>
          <w:szCs w:val="24"/>
        </w:rPr>
        <w:t>apunta principalmente al ciudadano estadounidense promedio, para quien estas revelaciones sí son novedad</w:t>
      </w:r>
      <w:r w:rsidR="00B22BBB">
        <w:rPr>
          <w:color w:val="auto"/>
          <w:szCs w:val="24"/>
        </w:rPr>
        <w:t xml:space="preserve">. </w:t>
      </w:r>
      <w:r w:rsidR="00B22BBB" w:rsidRPr="002B7C3E">
        <w:rPr>
          <w:i/>
          <w:iCs/>
          <w:color w:val="auto"/>
          <w:szCs w:val="24"/>
        </w:rPr>
        <w:t>Es como si estuvieran preparando al</w:t>
      </w:r>
      <w:r w:rsidR="002B7C3E">
        <w:rPr>
          <w:i/>
          <w:iCs/>
          <w:color w:val="auto"/>
          <w:szCs w:val="24"/>
        </w:rPr>
        <w:t xml:space="preserve"> pueblo</w:t>
      </w:r>
      <w:r w:rsidR="00B22BBB" w:rsidRPr="002B7C3E">
        <w:rPr>
          <w:i/>
          <w:iCs/>
          <w:color w:val="auto"/>
          <w:szCs w:val="24"/>
        </w:rPr>
        <w:t xml:space="preserve"> americano, mostrándole en realidad qué es la tiranía cubana”.</w:t>
      </w:r>
      <w:r w:rsidR="00A644A6">
        <w:rPr>
          <w:color w:val="auto"/>
          <w:szCs w:val="24"/>
        </w:rPr>
        <w:t xml:space="preserve"> Por su parte, la panelista </w:t>
      </w:r>
      <w:r w:rsidR="00A644A6" w:rsidRPr="00D73341">
        <w:rPr>
          <w:color w:val="auto"/>
          <w:szCs w:val="24"/>
        </w:rPr>
        <w:t>Alejandra Franganillo</w:t>
      </w:r>
      <w:r w:rsidR="00A644A6" w:rsidRPr="00A644A6">
        <w:rPr>
          <w:b/>
          <w:bCs/>
          <w:color w:val="auto"/>
          <w:szCs w:val="24"/>
        </w:rPr>
        <w:t>, </w:t>
      </w:r>
      <w:r w:rsidR="00A644A6" w:rsidRPr="00A644A6">
        <w:rPr>
          <w:color w:val="auto"/>
          <w:szCs w:val="24"/>
        </w:rPr>
        <w:t>investigadora asociada en</w:t>
      </w:r>
      <w:r w:rsidR="00EE2EF0">
        <w:rPr>
          <w:color w:val="auto"/>
          <w:szCs w:val="24"/>
        </w:rPr>
        <w:t xml:space="preserve"> el</w:t>
      </w:r>
      <w:r w:rsidR="00C27E22">
        <w:rPr>
          <w:color w:val="auto"/>
          <w:szCs w:val="24"/>
        </w:rPr>
        <w:t xml:space="preserve"> centro de estudios</w:t>
      </w:r>
      <w:r w:rsidR="00C27E22" w:rsidRPr="00A644A6">
        <w:rPr>
          <w:color w:val="auto"/>
          <w:szCs w:val="24"/>
        </w:rPr>
        <w:t xml:space="preserve"> </w:t>
      </w:r>
      <w:r w:rsidR="00A644A6" w:rsidRPr="00A644A6">
        <w:rPr>
          <w:color w:val="auto"/>
          <w:szCs w:val="24"/>
        </w:rPr>
        <w:t>Pan-American Strategic Advisors, fue</w:t>
      </w:r>
      <w:r w:rsidR="00D73341">
        <w:rPr>
          <w:color w:val="auto"/>
          <w:szCs w:val="24"/>
        </w:rPr>
        <w:t xml:space="preserve"> clara en cuanto a la razón detrás del </w:t>
      </w:r>
      <w:r w:rsidR="00EE2EF0">
        <w:rPr>
          <w:color w:val="auto"/>
          <w:szCs w:val="24"/>
        </w:rPr>
        <w:t>i</w:t>
      </w:r>
      <w:r w:rsidR="00D73341">
        <w:rPr>
          <w:color w:val="auto"/>
          <w:szCs w:val="24"/>
        </w:rPr>
        <w:t>nforme</w:t>
      </w:r>
      <w:r w:rsidR="00EE2EF0">
        <w:rPr>
          <w:color w:val="auto"/>
          <w:szCs w:val="24"/>
        </w:rPr>
        <w:t>,</w:t>
      </w:r>
      <w:r w:rsidR="00D73341">
        <w:rPr>
          <w:color w:val="auto"/>
          <w:szCs w:val="24"/>
        </w:rPr>
        <w:t xml:space="preserve"> al manifestar: </w:t>
      </w:r>
      <w:r w:rsidR="00D73341" w:rsidRPr="00D73341">
        <w:rPr>
          <w:i/>
          <w:iCs/>
          <w:color w:val="auto"/>
          <w:szCs w:val="24"/>
        </w:rPr>
        <w:t>“</w:t>
      </w:r>
      <w:r w:rsidR="00A644A6" w:rsidRPr="00D73341">
        <w:rPr>
          <w:i/>
          <w:iCs/>
          <w:color w:val="auto"/>
          <w:szCs w:val="24"/>
        </w:rPr>
        <w:t>Yo creo que estamos preparando un caso. Muchas personas creyeron que este informe era ridículo, que volvemos a la era de McCarthy. Pero todos coincidimos en que están preparando un caso para una posible intervención</w:t>
      </w:r>
      <w:r w:rsidR="00D73341">
        <w:rPr>
          <w:color w:val="auto"/>
          <w:szCs w:val="24"/>
        </w:rPr>
        <w:t>”</w:t>
      </w:r>
      <w:r w:rsidR="00A644A6" w:rsidRPr="00D73341">
        <w:rPr>
          <w:i/>
          <w:iCs/>
          <w:color w:val="auto"/>
          <w:szCs w:val="24"/>
        </w:rPr>
        <w:t>.</w:t>
      </w:r>
      <w:r w:rsidR="00B22BBB" w:rsidRPr="00B22BBB">
        <w:rPr>
          <w:b/>
          <w:bCs/>
          <w:color w:val="EE0000"/>
          <w:szCs w:val="24"/>
          <w:vertAlign w:val="superscript"/>
        </w:rPr>
        <w:t>(10)</w:t>
      </w:r>
      <w:r w:rsidR="00A644A6" w:rsidRPr="00B22BBB">
        <w:rPr>
          <w:i/>
          <w:iCs/>
          <w:color w:val="EE0000"/>
          <w:szCs w:val="24"/>
        </w:rPr>
        <w:t xml:space="preserve"> </w:t>
      </w:r>
      <w:r w:rsidR="00C27E22" w:rsidRPr="007B5CDE">
        <w:rPr>
          <w:color w:val="auto"/>
          <w:szCs w:val="24"/>
        </w:rPr>
        <w:t>En otras palabras</w:t>
      </w:r>
      <w:r w:rsidR="007B5CDE" w:rsidRPr="007B5CDE">
        <w:rPr>
          <w:color w:val="auto"/>
          <w:szCs w:val="24"/>
        </w:rPr>
        <w:t xml:space="preserve">…un </w:t>
      </w:r>
      <w:r w:rsidR="007B5CDE" w:rsidRPr="007B5CDE">
        <w:rPr>
          <w:i/>
          <w:iCs/>
          <w:color w:val="auto"/>
          <w:szCs w:val="24"/>
        </w:rPr>
        <w:t>casus belli</w:t>
      </w:r>
      <w:r w:rsidR="007B5CDE">
        <w:rPr>
          <w:color w:val="auto"/>
          <w:szCs w:val="24"/>
        </w:rPr>
        <w:t>.</w:t>
      </w:r>
    </w:p>
    <w:p w14:paraId="0B46C088" w14:textId="372FCD15" w:rsidR="00B22BBB" w:rsidRDefault="00B22BBB" w:rsidP="00B22BBB">
      <w:pPr>
        <w:pBdr>
          <w:bottom w:val="single" w:sz="12" w:space="0" w:color="auto"/>
        </w:pBdr>
        <w:tabs>
          <w:tab w:val="left" w:pos="2835"/>
          <w:tab w:val="left" w:pos="4820"/>
        </w:tabs>
        <w:spacing w:line="276" w:lineRule="auto"/>
        <w:ind w:left="0" w:firstLine="0"/>
        <w:jc w:val="center"/>
        <w:rPr>
          <w:b/>
          <w:bCs/>
          <w:color w:val="auto"/>
          <w:szCs w:val="24"/>
        </w:rPr>
      </w:pPr>
      <w:r>
        <w:rPr>
          <w:b/>
          <w:bCs/>
          <w:color w:val="auto"/>
          <w:szCs w:val="24"/>
        </w:rPr>
        <w:t>IV</w:t>
      </w:r>
    </w:p>
    <w:p w14:paraId="39E45BCC" w14:textId="4697CE49" w:rsidR="00A644A6" w:rsidRDefault="00B22BBB" w:rsidP="00EE2EF0">
      <w:pPr>
        <w:pBdr>
          <w:bottom w:val="single" w:sz="12" w:space="0" w:color="auto"/>
        </w:pBdr>
        <w:tabs>
          <w:tab w:val="left" w:pos="2835"/>
          <w:tab w:val="left" w:pos="4820"/>
        </w:tabs>
        <w:spacing w:line="276" w:lineRule="auto"/>
        <w:ind w:left="0" w:firstLine="0"/>
        <w:jc w:val="center"/>
        <w:rPr>
          <w:b/>
          <w:bCs/>
          <w:color w:val="auto"/>
          <w:szCs w:val="24"/>
          <w:u w:val="single"/>
        </w:rPr>
      </w:pPr>
      <w:r w:rsidRPr="00B22BBB">
        <w:rPr>
          <w:b/>
          <w:bCs/>
          <w:color w:val="auto"/>
          <w:szCs w:val="24"/>
          <w:u w:val="single"/>
        </w:rPr>
        <w:t>CONCLUSION</w:t>
      </w:r>
    </w:p>
    <w:p w14:paraId="2FDBDA3F" w14:textId="05C8AE5E" w:rsidR="00EE2EF0" w:rsidRPr="00EE2EF0" w:rsidRDefault="00EE2EF0" w:rsidP="00EE2EF0">
      <w:pPr>
        <w:pBdr>
          <w:bottom w:val="single" w:sz="12" w:space="0" w:color="auto"/>
        </w:pBdr>
        <w:tabs>
          <w:tab w:val="left" w:pos="2835"/>
          <w:tab w:val="left" w:pos="4820"/>
        </w:tabs>
        <w:spacing w:line="276" w:lineRule="auto"/>
        <w:ind w:left="0" w:firstLine="0"/>
        <w:rPr>
          <w:color w:val="auto"/>
          <w:szCs w:val="24"/>
          <w:u w:val="single"/>
        </w:rPr>
      </w:pPr>
      <w:r w:rsidRPr="00EE2EF0">
        <w:rPr>
          <w:color w:val="auto"/>
          <w:szCs w:val="24"/>
          <w:u w:val="single"/>
        </w:rPr>
        <w:t>_</w:t>
      </w:r>
      <w:r w:rsidR="00823504">
        <w:rPr>
          <w:color w:val="auto"/>
          <w:szCs w:val="24"/>
          <w:u w:val="single"/>
        </w:rPr>
        <w:t xml:space="preserve"> </w:t>
      </w:r>
      <w:r w:rsidRPr="00EE2EF0">
        <w:rPr>
          <w:color w:val="auto"/>
          <w:szCs w:val="24"/>
          <w:u w:val="single"/>
        </w:rPr>
        <w:t>____________________</w:t>
      </w:r>
    </w:p>
    <w:p w14:paraId="403A5F82" w14:textId="77777777" w:rsidR="001B33EC" w:rsidRDefault="00B22BBB" w:rsidP="001B33EC">
      <w:pPr>
        <w:pBdr>
          <w:bottom w:val="single" w:sz="12" w:space="0" w:color="auto"/>
        </w:pBdr>
        <w:tabs>
          <w:tab w:val="left" w:pos="2835"/>
          <w:tab w:val="left" w:pos="4820"/>
        </w:tabs>
        <w:spacing w:line="240" w:lineRule="auto"/>
        <w:ind w:left="0" w:firstLine="0"/>
        <w:rPr>
          <w:color w:val="EE0000"/>
          <w:sz w:val="22"/>
        </w:rPr>
      </w:pPr>
      <w:r w:rsidRPr="00B22BBB">
        <w:rPr>
          <w:b/>
          <w:bCs/>
          <w:color w:val="EE0000"/>
          <w:sz w:val="22"/>
        </w:rPr>
        <w:t>(10)</w:t>
      </w:r>
      <w:hyperlink r:id="rId22" w:history="1">
        <w:r w:rsidRPr="00C22445">
          <w:rPr>
            <w:rStyle w:val="Hipervnculo"/>
            <w:sz w:val="22"/>
          </w:rPr>
          <w:t>https://www.cibercuba.com/noticias/2026-07-23-u1-e192519-s27061-nid335970-eeuu-prepara-caso-contra-cuba-informe-departamento</w:t>
        </w:r>
      </w:hyperlink>
      <w:r>
        <w:rPr>
          <w:color w:val="EE0000"/>
          <w:sz w:val="22"/>
        </w:rPr>
        <w:t xml:space="preserve"> </w:t>
      </w:r>
    </w:p>
    <w:p w14:paraId="30AA31A1" w14:textId="2926AB09" w:rsidR="00EA2186" w:rsidRDefault="00E97A21" w:rsidP="002A254B">
      <w:pPr>
        <w:pBdr>
          <w:bottom w:val="single" w:sz="12" w:space="0" w:color="auto"/>
        </w:pBdr>
        <w:tabs>
          <w:tab w:val="left" w:pos="2835"/>
          <w:tab w:val="left" w:pos="4820"/>
        </w:tabs>
        <w:spacing w:line="360" w:lineRule="auto"/>
        <w:ind w:left="0" w:firstLine="0"/>
        <w:rPr>
          <w:color w:val="auto"/>
          <w:szCs w:val="24"/>
        </w:rPr>
      </w:pPr>
      <w:r>
        <w:rPr>
          <w:noProof/>
        </w:rPr>
        <w:drawing>
          <wp:anchor distT="0" distB="0" distL="114300" distR="114300" simplePos="0" relativeHeight="251668480" behindDoc="0" locked="0" layoutInCell="1" allowOverlap="1" wp14:anchorId="12F3BD0D" wp14:editId="2CD780D1">
            <wp:simplePos x="0" y="0"/>
            <wp:positionH relativeFrom="column">
              <wp:posOffset>4536440</wp:posOffset>
            </wp:positionH>
            <wp:positionV relativeFrom="page">
              <wp:posOffset>3396557</wp:posOffset>
            </wp:positionV>
            <wp:extent cx="1412875" cy="1849120"/>
            <wp:effectExtent l="0" t="0" r="0" b="0"/>
            <wp:wrapThrough wrapText="bothSides">
              <wp:wrapPolygon edited="0">
                <wp:start x="0" y="0"/>
                <wp:lineTo x="0" y="21363"/>
                <wp:lineTo x="21260" y="21363"/>
                <wp:lineTo x="21260" y="0"/>
                <wp:lineTo x="0" y="0"/>
              </wp:wrapPolygon>
            </wp:wrapThrough>
            <wp:docPr id="1664793539" name="Imagen 1" descr="🇵🇪 🇨🇺 La Asamblea de la Resistencia Cubana (ARC) estuvo presente en la toma de posesión presidencial de Keiko Fujimori en Perú. El secretario general de la ARC, Dr. Orlando Gutierrez-Boronat, qu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La Asamblea de la Resistencia Cubana (ARC) estuvo presente en la toma de posesión presidencial de Keiko Fujimori en Perú. El secretario general de la ARC, Dr. Orlando Gutierrez-Boronat, qui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2875" cy="1849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1AAAD947" wp14:editId="01DDB564">
                <wp:simplePos x="0" y="0"/>
                <wp:positionH relativeFrom="column">
                  <wp:posOffset>4537075</wp:posOffset>
                </wp:positionH>
                <wp:positionV relativeFrom="paragraph">
                  <wp:posOffset>4378902</wp:posOffset>
                </wp:positionV>
                <wp:extent cx="1451610" cy="398145"/>
                <wp:effectExtent l="0" t="0" r="0" b="1905"/>
                <wp:wrapThrough wrapText="bothSides">
                  <wp:wrapPolygon edited="0">
                    <wp:start x="0" y="0"/>
                    <wp:lineTo x="0" y="20670"/>
                    <wp:lineTo x="21260" y="20670"/>
                    <wp:lineTo x="21260" y="0"/>
                    <wp:lineTo x="0" y="0"/>
                  </wp:wrapPolygon>
                </wp:wrapThrough>
                <wp:docPr id="2118130054" name="Cuadro de texto 1"/>
                <wp:cNvGraphicFramePr/>
                <a:graphic xmlns:a="http://schemas.openxmlformats.org/drawingml/2006/main">
                  <a:graphicData uri="http://schemas.microsoft.com/office/word/2010/wordprocessingShape">
                    <wps:wsp>
                      <wps:cNvSpPr txBox="1"/>
                      <wps:spPr>
                        <a:xfrm>
                          <a:off x="0" y="0"/>
                          <a:ext cx="1451610" cy="398145"/>
                        </a:xfrm>
                        <a:prstGeom prst="rect">
                          <a:avLst/>
                        </a:prstGeom>
                        <a:solidFill>
                          <a:prstClr val="white"/>
                        </a:solidFill>
                        <a:ln>
                          <a:noFill/>
                        </a:ln>
                      </wps:spPr>
                      <wps:txbx>
                        <w:txbxContent>
                          <w:p w14:paraId="2C13A6E5" w14:textId="736C1BEE" w:rsidR="004A533B" w:rsidRPr="00E97A21" w:rsidRDefault="004A533B" w:rsidP="004A533B">
                            <w:pPr>
                              <w:pStyle w:val="Descripcin"/>
                              <w:rPr>
                                <w:b/>
                                <w:bCs/>
                                <w:noProof/>
                                <w:color w:val="000000"/>
                              </w:rPr>
                            </w:pPr>
                            <w:r w:rsidRPr="00E97A21">
                              <w:rPr>
                                <w:b/>
                                <w:bCs/>
                              </w:rPr>
                              <w:t>O</w:t>
                            </w:r>
                            <w:r w:rsidRPr="00E97A21">
                              <w:rPr>
                                <w:b/>
                                <w:bCs/>
                                <w:color w:val="auto"/>
                              </w:rPr>
                              <w:t>rlando</w:t>
                            </w:r>
                            <w:r w:rsidR="00E97A21" w:rsidRPr="00E97A21">
                              <w:rPr>
                                <w:b/>
                                <w:bCs/>
                                <w:color w:val="auto"/>
                              </w:rPr>
                              <w:t xml:space="preserve"> Gutiérrez-</w:t>
                            </w:r>
                            <w:r w:rsidRPr="00E97A21">
                              <w:rPr>
                                <w:b/>
                                <w:bCs/>
                                <w:color w:val="auto"/>
                              </w:rPr>
                              <w:t xml:space="preserve">Boronat </w:t>
                            </w:r>
                            <w:r w:rsidR="00E97A21" w:rsidRPr="00E97A21">
                              <w:rPr>
                                <w:b/>
                                <w:bCs/>
                                <w:color w:val="auto"/>
                              </w:rPr>
                              <w:t>junto a</w:t>
                            </w:r>
                            <w:r w:rsidRPr="00E97A21">
                              <w:rPr>
                                <w:b/>
                                <w:bCs/>
                                <w:color w:val="auto"/>
                              </w:rPr>
                              <w:t xml:space="preserve"> la presidenta Keiko Fujimori</w:t>
                            </w:r>
                            <w:r w:rsidR="00E97A21">
                              <w:rPr>
                                <w:b/>
                                <w:bCs/>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AD947" id="_x0000_s1028" type="#_x0000_t202" style="position:absolute;left:0;text-align:left;margin-left:357.25pt;margin-top:344.8pt;width:114.3pt;height:3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" stroked="f">
                <v:textbox inset="0,0,0,0">
                  <w:txbxContent>
                    <w:p w14:paraId="2C13A6E5" w14:textId="736C1BEE" w:rsidR="004A533B" w:rsidRPr="00E97A21" w:rsidRDefault="004A533B" w:rsidP="004A533B">
                      <w:pPr>
                        <w:pStyle w:val="Descripcin"/>
                        <w:rPr>
                          <w:b/>
                          <w:bCs/>
                          <w:noProof/>
                          <w:color w:val="000000"/>
                        </w:rPr>
                      </w:pPr>
                      <w:r w:rsidRPr="00E97A21">
                        <w:rPr>
                          <w:b/>
                          <w:bCs/>
                        </w:rPr>
                        <w:t>O</w:t>
                      </w:r>
                      <w:r w:rsidRPr="00E97A21">
                        <w:rPr>
                          <w:b/>
                          <w:bCs/>
                          <w:color w:val="auto"/>
                        </w:rPr>
                        <w:t>rlando</w:t>
                      </w:r>
                      <w:r w:rsidR="00E97A21" w:rsidRPr="00E97A21">
                        <w:rPr>
                          <w:b/>
                          <w:bCs/>
                          <w:color w:val="auto"/>
                        </w:rPr>
                        <w:t xml:space="preserve"> Gutiérrez-</w:t>
                      </w:r>
                      <w:r w:rsidRPr="00E97A21">
                        <w:rPr>
                          <w:b/>
                          <w:bCs/>
                          <w:color w:val="auto"/>
                        </w:rPr>
                        <w:t xml:space="preserve">Boronat </w:t>
                      </w:r>
                      <w:r w:rsidR="00E97A21" w:rsidRPr="00E97A21">
                        <w:rPr>
                          <w:b/>
                          <w:bCs/>
                          <w:color w:val="auto"/>
                        </w:rPr>
                        <w:t>junto a</w:t>
                      </w:r>
                      <w:r w:rsidRPr="00E97A21">
                        <w:rPr>
                          <w:b/>
                          <w:bCs/>
                          <w:color w:val="auto"/>
                        </w:rPr>
                        <w:t xml:space="preserve"> la presidenta Keiko Fujimori</w:t>
                      </w:r>
                      <w:r w:rsidR="00E97A21">
                        <w:rPr>
                          <w:b/>
                          <w:bCs/>
                          <w:color w:val="auto"/>
                        </w:rPr>
                        <w:t>.</w:t>
                      </w:r>
                    </w:p>
                  </w:txbxContent>
                </v:textbox>
                <w10:wrap type="through"/>
              </v:shape>
            </w:pict>
          </mc:Fallback>
        </mc:AlternateContent>
      </w:r>
      <w:r w:rsidR="001B33EC">
        <w:rPr>
          <w:b/>
          <w:bCs/>
          <w:color w:val="auto"/>
          <w:sz w:val="28"/>
          <w:szCs w:val="28"/>
        </w:rPr>
        <w:t xml:space="preserve">     </w:t>
      </w:r>
      <w:r w:rsidR="004A620D">
        <w:rPr>
          <w:b/>
          <w:bCs/>
          <w:color w:val="auto"/>
          <w:sz w:val="28"/>
          <w:szCs w:val="28"/>
        </w:rPr>
        <w:t>N</w:t>
      </w:r>
      <w:r w:rsidR="004A620D">
        <w:rPr>
          <w:color w:val="auto"/>
          <w:szCs w:val="24"/>
        </w:rPr>
        <w:t xml:space="preserve">o todos los </w:t>
      </w:r>
      <w:r w:rsidR="001B33EC">
        <w:rPr>
          <w:color w:val="auto"/>
          <w:szCs w:val="24"/>
        </w:rPr>
        <w:t>hechos que impactaron sobre</w:t>
      </w:r>
      <w:r w:rsidR="00EA2186">
        <w:rPr>
          <w:color w:val="auto"/>
          <w:szCs w:val="24"/>
        </w:rPr>
        <w:t xml:space="preserve"> el</w:t>
      </w:r>
      <w:r w:rsidR="001B33EC">
        <w:rPr>
          <w:color w:val="auto"/>
          <w:szCs w:val="24"/>
        </w:rPr>
        <w:t xml:space="preserve"> régimen cubano </w:t>
      </w:r>
      <w:r w:rsidR="004A620D">
        <w:rPr>
          <w:color w:val="auto"/>
          <w:szCs w:val="24"/>
        </w:rPr>
        <w:t>en el mes de julio de 2026</w:t>
      </w:r>
      <w:r w:rsidR="0079060A">
        <w:rPr>
          <w:color w:val="auto"/>
          <w:szCs w:val="24"/>
        </w:rPr>
        <w:t xml:space="preserve"> </w:t>
      </w:r>
      <w:r w:rsidR="00823504">
        <w:rPr>
          <w:color w:val="auto"/>
          <w:szCs w:val="24"/>
        </w:rPr>
        <w:t>tuvieron su origen</w:t>
      </w:r>
      <w:r w:rsidR="0079060A">
        <w:rPr>
          <w:color w:val="auto"/>
          <w:szCs w:val="24"/>
        </w:rPr>
        <w:t xml:space="preserve"> en</w:t>
      </w:r>
      <w:r w:rsidR="00823504">
        <w:rPr>
          <w:color w:val="auto"/>
          <w:szCs w:val="24"/>
        </w:rPr>
        <w:t xml:space="preserve"> Washington.</w:t>
      </w:r>
      <w:r w:rsidR="0079060A">
        <w:rPr>
          <w:color w:val="auto"/>
          <w:szCs w:val="24"/>
        </w:rPr>
        <w:t xml:space="preserve"> </w:t>
      </w:r>
      <w:r w:rsidR="009E634E">
        <w:rPr>
          <w:color w:val="auto"/>
          <w:szCs w:val="24"/>
        </w:rPr>
        <w:t>En</w:t>
      </w:r>
      <w:r w:rsidR="0079060A">
        <w:rPr>
          <w:color w:val="auto"/>
          <w:szCs w:val="24"/>
        </w:rPr>
        <w:t xml:space="preserve"> efecto,</w:t>
      </w:r>
      <w:r w:rsidR="009E634E">
        <w:rPr>
          <w:color w:val="auto"/>
          <w:szCs w:val="24"/>
        </w:rPr>
        <w:t xml:space="preserve"> el domingo 26, durante </w:t>
      </w:r>
      <w:r w:rsidR="008F15B8">
        <w:rPr>
          <w:color w:val="auto"/>
          <w:szCs w:val="24"/>
        </w:rPr>
        <w:t>el</w:t>
      </w:r>
      <w:r w:rsidR="009E634E">
        <w:rPr>
          <w:color w:val="auto"/>
          <w:szCs w:val="24"/>
        </w:rPr>
        <w:t xml:space="preserve"> acto que c</w:t>
      </w:r>
      <w:r w:rsidR="008F15B8">
        <w:rPr>
          <w:color w:val="auto"/>
          <w:szCs w:val="24"/>
        </w:rPr>
        <w:t>onmemoraba</w:t>
      </w:r>
      <w:r w:rsidR="006715BF">
        <w:rPr>
          <w:color w:val="auto"/>
          <w:szCs w:val="24"/>
        </w:rPr>
        <w:t xml:space="preserve"> el 53 aniversario</w:t>
      </w:r>
      <w:r w:rsidR="00392F7E">
        <w:rPr>
          <w:color w:val="auto"/>
          <w:szCs w:val="24"/>
        </w:rPr>
        <w:t xml:space="preserve"> </w:t>
      </w:r>
      <w:r w:rsidR="008F15B8" w:rsidRPr="00580934">
        <w:rPr>
          <w:b/>
          <w:bCs/>
          <w:color w:val="EE0000"/>
          <w:szCs w:val="24"/>
          <w:vertAlign w:val="superscript"/>
        </w:rPr>
        <w:t>(11)</w:t>
      </w:r>
      <w:r w:rsidR="006715BF">
        <w:rPr>
          <w:color w:val="auto"/>
          <w:szCs w:val="24"/>
        </w:rPr>
        <w:t xml:space="preserve"> de</w:t>
      </w:r>
      <w:r w:rsidR="009E634E">
        <w:rPr>
          <w:color w:val="auto"/>
          <w:szCs w:val="24"/>
        </w:rPr>
        <w:t xml:space="preserve"> los ataque</w:t>
      </w:r>
      <w:r w:rsidR="00B11108">
        <w:rPr>
          <w:color w:val="auto"/>
          <w:szCs w:val="24"/>
        </w:rPr>
        <w:t>s</w:t>
      </w:r>
      <w:r w:rsidR="009E634E">
        <w:rPr>
          <w:color w:val="auto"/>
          <w:szCs w:val="24"/>
        </w:rPr>
        <w:t xml:space="preserve"> a los cuarteles Moncada y</w:t>
      </w:r>
      <w:r w:rsidR="006715BF">
        <w:rPr>
          <w:color w:val="auto"/>
          <w:szCs w:val="24"/>
        </w:rPr>
        <w:t xml:space="preserve"> Carlos Manuel de Cespedes</w:t>
      </w:r>
      <w:r w:rsidR="008F15B8">
        <w:rPr>
          <w:color w:val="auto"/>
          <w:szCs w:val="24"/>
        </w:rPr>
        <w:t>, al que no asistió Raul Castro por razones desconocidas</w:t>
      </w:r>
      <w:r w:rsidR="00900687" w:rsidRPr="00900687">
        <w:rPr>
          <w:b/>
          <w:bCs/>
          <w:color w:val="EE0000"/>
          <w:szCs w:val="24"/>
          <w:vertAlign w:val="superscript"/>
        </w:rPr>
        <w:t>(12)</w:t>
      </w:r>
      <w:r w:rsidR="008F15B8">
        <w:rPr>
          <w:color w:val="auto"/>
          <w:szCs w:val="24"/>
        </w:rPr>
        <w:t xml:space="preserve">, </w:t>
      </w:r>
      <w:r w:rsidR="009E634E">
        <w:rPr>
          <w:color w:val="auto"/>
          <w:szCs w:val="24"/>
        </w:rPr>
        <w:t xml:space="preserve">la </w:t>
      </w:r>
      <w:r w:rsidR="00133BA4">
        <w:rPr>
          <w:color w:val="auto"/>
          <w:szCs w:val="24"/>
        </w:rPr>
        <w:t>T</w:t>
      </w:r>
      <w:r w:rsidR="009E634E">
        <w:rPr>
          <w:color w:val="auto"/>
          <w:szCs w:val="24"/>
        </w:rPr>
        <w:t>ermoeléctrica Antonio Guiteras</w:t>
      </w:r>
      <w:r w:rsidR="006715BF">
        <w:rPr>
          <w:color w:val="auto"/>
          <w:szCs w:val="24"/>
        </w:rPr>
        <w:t xml:space="preserve"> que </w:t>
      </w:r>
      <w:r w:rsidR="008F15B8">
        <w:rPr>
          <w:color w:val="auto"/>
          <w:szCs w:val="24"/>
        </w:rPr>
        <w:t>suministra</w:t>
      </w:r>
      <w:r w:rsidR="006715BF">
        <w:rPr>
          <w:color w:val="auto"/>
          <w:szCs w:val="24"/>
        </w:rPr>
        <w:t xml:space="preserve"> 220 MW al sistema eléctrico </w:t>
      </w:r>
      <w:r w:rsidR="00133BA4">
        <w:rPr>
          <w:color w:val="auto"/>
          <w:szCs w:val="24"/>
        </w:rPr>
        <w:t>cubano</w:t>
      </w:r>
      <w:r w:rsidR="006715BF">
        <w:rPr>
          <w:color w:val="auto"/>
          <w:szCs w:val="24"/>
        </w:rPr>
        <w:t>,</w:t>
      </w:r>
      <w:r w:rsidR="009E634E">
        <w:rPr>
          <w:color w:val="auto"/>
          <w:szCs w:val="24"/>
        </w:rPr>
        <w:t xml:space="preserve"> fue premiada “por su aporte al desarrollo local y al sistema eléctrico nacional”.</w:t>
      </w:r>
      <w:r w:rsidR="00392F7E">
        <w:rPr>
          <w:color w:val="auto"/>
          <w:szCs w:val="24"/>
        </w:rPr>
        <w:t xml:space="preserve"> Irónicamente y</w:t>
      </w:r>
      <w:r w:rsidR="009E634E">
        <w:rPr>
          <w:color w:val="auto"/>
          <w:szCs w:val="24"/>
        </w:rPr>
        <w:t xml:space="preserve"> </w:t>
      </w:r>
      <w:r w:rsidR="00392F7E">
        <w:rPr>
          <w:color w:val="auto"/>
          <w:szCs w:val="24"/>
        </w:rPr>
        <w:t>n</w:t>
      </w:r>
      <w:r w:rsidR="009E634E">
        <w:rPr>
          <w:color w:val="auto"/>
          <w:szCs w:val="24"/>
        </w:rPr>
        <w:t xml:space="preserve">o obstante esa distinción, el </w:t>
      </w:r>
      <w:r w:rsidR="00900687">
        <w:rPr>
          <w:color w:val="auto"/>
          <w:szCs w:val="24"/>
        </w:rPr>
        <w:t>mismo</w:t>
      </w:r>
      <w:r w:rsidR="009E634E">
        <w:rPr>
          <w:color w:val="auto"/>
          <w:szCs w:val="24"/>
        </w:rPr>
        <w:t xml:space="preserve"> 26 de julio la termoeléctrica</w:t>
      </w:r>
      <w:r w:rsidR="006715BF">
        <w:rPr>
          <w:color w:val="auto"/>
          <w:szCs w:val="24"/>
        </w:rPr>
        <w:t xml:space="preserve"> salió del sistema eléctrico debido, según informó la Union Eléctrica UNE, “a una avería en el economizador de su caldera”. La nueva salida de la Guiteras</w:t>
      </w:r>
      <w:r w:rsidR="009F48A4">
        <w:rPr>
          <w:color w:val="auto"/>
          <w:szCs w:val="24"/>
        </w:rPr>
        <w:t xml:space="preserve"> del sistema eléctrico</w:t>
      </w:r>
      <w:r w:rsidR="006715BF">
        <w:rPr>
          <w:color w:val="auto"/>
          <w:szCs w:val="24"/>
        </w:rPr>
        <w:t xml:space="preserve"> - van al menos 20 averías en lo que va del 2026 </w:t>
      </w:r>
      <w:r w:rsidR="00580934">
        <w:rPr>
          <w:color w:val="auto"/>
          <w:szCs w:val="24"/>
        </w:rPr>
        <w:t xml:space="preserve">- </w:t>
      </w:r>
      <w:r w:rsidR="00B11108">
        <w:rPr>
          <w:color w:val="auto"/>
          <w:szCs w:val="24"/>
        </w:rPr>
        <w:t>ocurrió</w:t>
      </w:r>
      <w:r w:rsidR="00580934">
        <w:rPr>
          <w:color w:val="auto"/>
          <w:szCs w:val="24"/>
        </w:rPr>
        <w:t xml:space="preserve"> en </w:t>
      </w:r>
      <w:r w:rsidR="00B11108">
        <w:rPr>
          <w:color w:val="auto"/>
          <w:szCs w:val="24"/>
        </w:rPr>
        <w:t>el mismo</w:t>
      </w:r>
      <w:r w:rsidR="00580934">
        <w:rPr>
          <w:color w:val="auto"/>
          <w:szCs w:val="24"/>
        </w:rPr>
        <w:t xml:space="preserve"> mes en el que se registraron 3 apagones generales en</w:t>
      </w:r>
      <w:r w:rsidR="00392F7E">
        <w:rPr>
          <w:color w:val="auto"/>
          <w:szCs w:val="24"/>
        </w:rPr>
        <w:t xml:space="preserve"> toda</w:t>
      </w:r>
      <w:r w:rsidR="00580934">
        <w:rPr>
          <w:color w:val="auto"/>
          <w:szCs w:val="24"/>
        </w:rPr>
        <w:t xml:space="preserve"> la Isla.</w:t>
      </w:r>
      <w:r w:rsidR="009F48A4">
        <w:rPr>
          <w:color w:val="auto"/>
          <w:szCs w:val="24"/>
        </w:rPr>
        <w:t xml:space="preserve"> </w:t>
      </w:r>
      <w:r w:rsidR="00581E51">
        <w:rPr>
          <w:color w:val="auto"/>
          <w:szCs w:val="24"/>
        </w:rPr>
        <w:t>D</w:t>
      </w:r>
      <w:r w:rsidR="00823504">
        <w:rPr>
          <w:color w:val="auto"/>
          <w:szCs w:val="24"/>
        </w:rPr>
        <w:t>esde el sur de América, también llegaron malas noticia</w:t>
      </w:r>
      <w:r w:rsidR="0056152B">
        <w:rPr>
          <w:color w:val="auto"/>
          <w:szCs w:val="24"/>
        </w:rPr>
        <w:t>s. El mismo 26 de julio,</w:t>
      </w:r>
      <w:r w:rsidR="00900687">
        <w:rPr>
          <w:color w:val="auto"/>
          <w:szCs w:val="24"/>
        </w:rPr>
        <w:t xml:space="preserve"> el presidente electo de Colombia,</w:t>
      </w:r>
      <w:r w:rsidR="0078405A">
        <w:rPr>
          <w:color w:val="auto"/>
          <w:szCs w:val="24"/>
        </w:rPr>
        <w:t xml:space="preserve"> Abelardo</w:t>
      </w:r>
      <w:r w:rsidR="00900687">
        <w:rPr>
          <w:color w:val="auto"/>
          <w:szCs w:val="24"/>
        </w:rPr>
        <w:t xml:space="preserve"> de la Espriella</w:t>
      </w:r>
      <w:r w:rsidR="0056152B">
        <w:rPr>
          <w:color w:val="auto"/>
          <w:szCs w:val="24"/>
        </w:rPr>
        <w:t>,</w:t>
      </w:r>
      <w:r w:rsidR="0078405A">
        <w:rPr>
          <w:color w:val="auto"/>
          <w:szCs w:val="24"/>
        </w:rPr>
        <w:t xml:space="preserve"> </w:t>
      </w:r>
      <w:r w:rsidR="0056152B">
        <w:rPr>
          <w:color w:val="auto"/>
          <w:szCs w:val="24"/>
        </w:rPr>
        <w:t>informó</w:t>
      </w:r>
      <w:r w:rsidR="0078405A">
        <w:rPr>
          <w:color w:val="auto"/>
          <w:szCs w:val="24"/>
        </w:rPr>
        <w:t xml:space="preserve"> que su gobierno </w:t>
      </w:r>
      <w:r w:rsidR="00581E51">
        <w:rPr>
          <w:color w:val="auto"/>
          <w:szCs w:val="24"/>
        </w:rPr>
        <w:t>cesará</w:t>
      </w:r>
      <w:r w:rsidR="0078405A">
        <w:rPr>
          <w:color w:val="auto"/>
          <w:szCs w:val="24"/>
        </w:rPr>
        <w:t xml:space="preserve"> toda relación con Cuba y Nicaragua. Esa decisión implica que el importante apoyo que Gustavo Petro prestaba a La Habana</w:t>
      </w:r>
      <w:r w:rsidR="0056152B">
        <w:rPr>
          <w:color w:val="auto"/>
          <w:szCs w:val="24"/>
        </w:rPr>
        <w:t>,</w:t>
      </w:r>
      <w:r w:rsidR="0078405A">
        <w:rPr>
          <w:color w:val="auto"/>
          <w:szCs w:val="24"/>
        </w:rPr>
        <w:t xml:space="preserve"> </w:t>
      </w:r>
      <w:r w:rsidR="0056152B">
        <w:rPr>
          <w:color w:val="auto"/>
          <w:szCs w:val="24"/>
        </w:rPr>
        <w:t xml:space="preserve">termino. Y el martes 28 de julio, desde Lima, Peru, se conoció </w:t>
      </w:r>
      <w:r w:rsidR="002B475A">
        <w:rPr>
          <w:color w:val="auto"/>
          <w:szCs w:val="24"/>
        </w:rPr>
        <w:t>que el Dr. Orlando Gutieres-Boronat, quien es secretario general de la Asamblea de la Resistencia Cubana</w:t>
      </w:r>
      <w:r w:rsidR="004A533B">
        <w:rPr>
          <w:color w:val="auto"/>
          <w:szCs w:val="24"/>
        </w:rPr>
        <w:t xml:space="preserve"> (ARC)</w:t>
      </w:r>
      <w:r w:rsidR="002B475A">
        <w:rPr>
          <w:color w:val="auto"/>
          <w:szCs w:val="24"/>
        </w:rPr>
        <w:t>, fue invitado a la toma de posesión de la presidenta Keiko Fujimori, lo que pone de relieve que las relaciones</w:t>
      </w:r>
      <w:r w:rsidR="0078405A">
        <w:rPr>
          <w:color w:val="auto"/>
          <w:szCs w:val="24"/>
        </w:rPr>
        <w:t xml:space="preserve"> régimen cubano </w:t>
      </w:r>
      <w:r w:rsidR="002B475A">
        <w:rPr>
          <w:color w:val="auto"/>
          <w:szCs w:val="24"/>
        </w:rPr>
        <w:t>con las repúblicas de</w:t>
      </w:r>
      <w:r w:rsidR="0078405A">
        <w:rPr>
          <w:color w:val="auto"/>
          <w:szCs w:val="24"/>
        </w:rPr>
        <w:t xml:space="preserve"> Sur America</w:t>
      </w:r>
      <w:r w:rsidR="002B475A">
        <w:rPr>
          <w:color w:val="auto"/>
          <w:szCs w:val="24"/>
        </w:rPr>
        <w:t>,</w:t>
      </w:r>
      <w:r w:rsidR="00712615">
        <w:rPr>
          <w:color w:val="auto"/>
          <w:szCs w:val="24"/>
        </w:rPr>
        <w:t xml:space="preserve"> hoy quedan</w:t>
      </w:r>
      <w:r w:rsidR="004A533B">
        <w:rPr>
          <w:color w:val="auto"/>
          <w:szCs w:val="24"/>
        </w:rPr>
        <w:t xml:space="preserve"> limitadas a </w:t>
      </w:r>
      <w:r w:rsidR="0078405A">
        <w:rPr>
          <w:color w:val="auto"/>
          <w:szCs w:val="24"/>
        </w:rPr>
        <w:t xml:space="preserve">Uruguay y Brasil.  </w:t>
      </w:r>
      <w:r w:rsidR="00B11108">
        <w:rPr>
          <w:color w:val="auto"/>
          <w:szCs w:val="24"/>
        </w:rPr>
        <w:t xml:space="preserve"> </w:t>
      </w:r>
      <w:r w:rsidR="00BC796E">
        <w:rPr>
          <w:color w:val="auto"/>
          <w:szCs w:val="24"/>
        </w:rPr>
        <w:t xml:space="preserve"> </w:t>
      </w:r>
      <w:r w:rsidR="006715BF">
        <w:rPr>
          <w:color w:val="auto"/>
          <w:szCs w:val="24"/>
        </w:rPr>
        <w:t xml:space="preserve">   </w:t>
      </w:r>
      <w:r w:rsidR="009E634E">
        <w:rPr>
          <w:color w:val="auto"/>
          <w:szCs w:val="24"/>
        </w:rPr>
        <w:t xml:space="preserve">    </w:t>
      </w:r>
      <w:r w:rsidR="0079060A">
        <w:rPr>
          <w:color w:val="auto"/>
          <w:szCs w:val="24"/>
        </w:rPr>
        <w:t xml:space="preserve"> </w:t>
      </w:r>
    </w:p>
    <w:p w14:paraId="54A5AD4D" w14:textId="027A228E" w:rsidR="001E06A1" w:rsidRPr="002A254B" w:rsidRDefault="00580934" w:rsidP="002A254B">
      <w:pPr>
        <w:pBdr>
          <w:bottom w:val="single" w:sz="12" w:space="0" w:color="auto"/>
        </w:pBdr>
        <w:tabs>
          <w:tab w:val="left" w:pos="2835"/>
          <w:tab w:val="left" w:pos="4820"/>
        </w:tabs>
        <w:spacing w:line="276" w:lineRule="auto"/>
        <w:ind w:left="0" w:firstLine="0"/>
        <w:rPr>
          <w:b/>
          <w:bCs/>
          <w:color w:val="auto"/>
          <w:szCs w:val="24"/>
          <w:u w:val="thick"/>
        </w:rPr>
      </w:pPr>
      <w:r w:rsidRPr="002A254B">
        <w:rPr>
          <w:b/>
          <w:bCs/>
          <w:szCs w:val="24"/>
          <w:u w:val="thick"/>
        </w:rPr>
        <w:t>____________________</w:t>
      </w:r>
      <w:r w:rsidR="002A254B">
        <w:rPr>
          <w:b/>
          <w:bCs/>
          <w:szCs w:val="24"/>
          <w:u w:val="thick"/>
        </w:rPr>
        <w:t>_</w:t>
      </w:r>
    </w:p>
    <w:p w14:paraId="6E67A820" w14:textId="61811F83" w:rsidR="001E06A1" w:rsidRDefault="00580934" w:rsidP="00580934">
      <w:pPr>
        <w:pBdr>
          <w:bottom w:val="single" w:sz="12" w:space="0" w:color="auto"/>
        </w:pBdr>
        <w:tabs>
          <w:tab w:val="left" w:pos="2835"/>
          <w:tab w:val="left" w:pos="4820"/>
        </w:tabs>
        <w:spacing w:line="240" w:lineRule="auto"/>
        <w:rPr>
          <w:color w:val="auto"/>
          <w:sz w:val="22"/>
        </w:rPr>
      </w:pPr>
      <w:r w:rsidRPr="00580934">
        <w:rPr>
          <w:b/>
          <w:bCs/>
          <w:color w:val="EE0000"/>
          <w:sz w:val="22"/>
        </w:rPr>
        <w:t>(11)</w:t>
      </w:r>
      <w:r>
        <w:rPr>
          <w:b/>
          <w:bCs/>
          <w:color w:val="EE0000"/>
          <w:sz w:val="22"/>
        </w:rPr>
        <w:t xml:space="preserve"> </w:t>
      </w:r>
      <w:r w:rsidRPr="00580934">
        <w:rPr>
          <w:color w:val="auto"/>
          <w:sz w:val="22"/>
        </w:rPr>
        <w:t>El 26 de julio de 1953, un grupo</w:t>
      </w:r>
      <w:r w:rsidR="00F70543">
        <w:rPr>
          <w:color w:val="auto"/>
          <w:sz w:val="22"/>
        </w:rPr>
        <w:t xml:space="preserve"> de 1</w:t>
      </w:r>
      <w:r w:rsidR="00BC796E">
        <w:rPr>
          <w:color w:val="auto"/>
          <w:sz w:val="22"/>
        </w:rPr>
        <w:t>2</w:t>
      </w:r>
      <w:r w:rsidR="00F70543">
        <w:rPr>
          <w:color w:val="auto"/>
          <w:sz w:val="22"/>
        </w:rPr>
        <w:t>0</w:t>
      </w:r>
      <w:r w:rsidRPr="00580934">
        <w:rPr>
          <w:color w:val="auto"/>
          <w:sz w:val="22"/>
        </w:rPr>
        <w:t xml:space="preserve"> jóvenes</w:t>
      </w:r>
      <w:r w:rsidR="00F70543">
        <w:rPr>
          <w:color w:val="auto"/>
          <w:sz w:val="22"/>
        </w:rPr>
        <w:t xml:space="preserve"> liderado por Fidel Castro,</w:t>
      </w:r>
      <w:r w:rsidRPr="00580934">
        <w:rPr>
          <w:color w:val="auto"/>
          <w:sz w:val="22"/>
        </w:rPr>
        <w:t xml:space="preserve"> atac</w:t>
      </w:r>
      <w:r w:rsidR="00392F7E">
        <w:rPr>
          <w:color w:val="auto"/>
          <w:sz w:val="22"/>
        </w:rPr>
        <w:t>ó</w:t>
      </w:r>
      <w:r w:rsidRPr="00580934">
        <w:rPr>
          <w:color w:val="auto"/>
          <w:sz w:val="22"/>
        </w:rPr>
        <w:t xml:space="preserve"> </w:t>
      </w:r>
      <w:r w:rsidR="00B11108">
        <w:rPr>
          <w:color w:val="auto"/>
          <w:sz w:val="22"/>
        </w:rPr>
        <w:t>los</w:t>
      </w:r>
      <w:r w:rsidRPr="00580934">
        <w:rPr>
          <w:color w:val="auto"/>
          <w:sz w:val="22"/>
        </w:rPr>
        <w:t xml:space="preserve"> cuartel</w:t>
      </w:r>
      <w:r w:rsidR="00B11108">
        <w:rPr>
          <w:color w:val="auto"/>
          <w:sz w:val="22"/>
        </w:rPr>
        <w:t>es militares</w:t>
      </w:r>
      <w:r w:rsidRPr="00580934">
        <w:rPr>
          <w:color w:val="auto"/>
          <w:sz w:val="22"/>
        </w:rPr>
        <w:t xml:space="preserve"> Moncada, en Santiago de Cuba</w:t>
      </w:r>
      <w:r w:rsidR="00B11108">
        <w:rPr>
          <w:color w:val="auto"/>
          <w:sz w:val="22"/>
        </w:rPr>
        <w:t>, y Carlos Manuel de Céspedes, en Bayamo,</w:t>
      </w:r>
      <w:r w:rsidR="00F70543">
        <w:rPr>
          <w:color w:val="auto"/>
          <w:sz w:val="22"/>
        </w:rPr>
        <w:t xml:space="preserve"> </w:t>
      </w:r>
      <w:r w:rsidR="00B11108">
        <w:rPr>
          <w:color w:val="auto"/>
          <w:sz w:val="22"/>
        </w:rPr>
        <w:t>con el</w:t>
      </w:r>
      <w:r w:rsidRPr="00580934">
        <w:rPr>
          <w:color w:val="auto"/>
          <w:sz w:val="22"/>
        </w:rPr>
        <w:t xml:space="preserve"> objetivo </w:t>
      </w:r>
      <w:r w:rsidR="00B11108">
        <w:rPr>
          <w:color w:val="auto"/>
          <w:sz w:val="22"/>
        </w:rPr>
        <w:t>de</w:t>
      </w:r>
      <w:r w:rsidRPr="00580934">
        <w:rPr>
          <w:color w:val="auto"/>
          <w:sz w:val="22"/>
        </w:rPr>
        <w:t xml:space="preserve"> derrocar al gobierno de Fulgencio Batista. Aunque </w:t>
      </w:r>
      <w:r w:rsidR="00B11108">
        <w:rPr>
          <w:color w:val="auto"/>
          <w:sz w:val="22"/>
        </w:rPr>
        <w:t>los</w:t>
      </w:r>
      <w:r w:rsidRPr="00580934">
        <w:rPr>
          <w:color w:val="auto"/>
          <w:sz w:val="22"/>
        </w:rPr>
        <w:t xml:space="preserve"> </w:t>
      </w:r>
      <w:r w:rsidR="00F70543">
        <w:rPr>
          <w:color w:val="auto"/>
          <w:sz w:val="22"/>
        </w:rPr>
        <w:t>ataque</w:t>
      </w:r>
      <w:r w:rsidR="00B11108">
        <w:rPr>
          <w:color w:val="auto"/>
          <w:sz w:val="22"/>
        </w:rPr>
        <w:t>s</w:t>
      </w:r>
      <w:r w:rsidRPr="00580934">
        <w:rPr>
          <w:color w:val="auto"/>
          <w:sz w:val="22"/>
        </w:rPr>
        <w:t xml:space="preserve"> fracas</w:t>
      </w:r>
      <w:r w:rsidR="00B11108">
        <w:rPr>
          <w:color w:val="auto"/>
          <w:sz w:val="22"/>
        </w:rPr>
        <w:t>aron</w:t>
      </w:r>
      <w:r w:rsidR="00F70543">
        <w:rPr>
          <w:color w:val="auto"/>
          <w:sz w:val="22"/>
        </w:rPr>
        <w:t xml:space="preserve"> a un alto costo para los rebeldes,</w:t>
      </w:r>
      <w:r w:rsidR="00900687">
        <w:rPr>
          <w:color w:val="auto"/>
          <w:sz w:val="22"/>
        </w:rPr>
        <w:t xml:space="preserve"> estos</w:t>
      </w:r>
      <w:r w:rsidRPr="00580934">
        <w:rPr>
          <w:color w:val="auto"/>
          <w:sz w:val="22"/>
        </w:rPr>
        <w:t xml:space="preserve"> marc</w:t>
      </w:r>
      <w:r w:rsidR="00B11108">
        <w:rPr>
          <w:color w:val="auto"/>
          <w:sz w:val="22"/>
        </w:rPr>
        <w:t>aron</w:t>
      </w:r>
      <w:r w:rsidRPr="00580934">
        <w:rPr>
          <w:color w:val="auto"/>
          <w:sz w:val="22"/>
        </w:rPr>
        <w:t xml:space="preserve"> el inicio del movimiento que impulsó la Revolución.</w:t>
      </w:r>
    </w:p>
    <w:p w14:paraId="4D33B3F7" w14:textId="1CBBE428" w:rsidR="00900687" w:rsidRDefault="00900687" w:rsidP="00900687">
      <w:pPr>
        <w:pBdr>
          <w:bottom w:val="single" w:sz="12" w:space="0" w:color="auto"/>
        </w:pBdr>
        <w:tabs>
          <w:tab w:val="left" w:pos="2835"/>
          <w:tab w:val="left" w:pos="4820"/>
        </w:tabs>
        <w:spacing w:after="0" w:line="120" w:lineRule="auto"/>
        <w:ind w:left="11" w:hanging="11"/>
        <w:rPr>
          <w:b/>
          <w:bCs/>
          <w:color w:val="EE0000"/>
          <w:sz w:val="22"/>
        </w:rPr>
      </w:pPr>
    </w:p>
    <w:p w14:paraId="2E7B1B11" w14:textId="757BCC44" w:rsidR="004A533B" w:rsidRDefault="00900687" w:rsidP="00580934">
      <w:pPr>
        <w:pBdr>
          <w:bottom w:val="single" w:sz="12" w:space="0" w:color="auto"/>
        </w:pBdr>
        <w:tabs>
          <w:tab w:val="left" w:pos="2835"/>
          <w:tab w:val="left" w:pos="4820"/>
        </w:tabs>
        <w:spacing w:line="240" w:lineRule="auto"/>
        <w:rPr>
          <w:color w:val="auto"/>
          <w:sz w:val="22"/>
        </w:rPr>
      </w:pPr>
      <w:r>
        <w:rPr>
          <w:b/>
          <w:bCs/>
          <w:color w:val="EE0000"/>
          <w:sz w:val="22"/>
        </w:rPr>
        <w:t>(12)</w:t>
      </w:r>
      <w:r w:rsidR="0078405A">
        <w:rPr>
          <w:b/>
          <w:bCs/>
          <w:color w:val="EE0000"/>
          <w:sz w:val="22"/>
        </w:rPr>
        <w:t xml:space="preserve"> </w:t>
      </w:r>
      <w:r w:rsidR="0067384D" w:rsidRPr="0067384D">
        <w:rPr>
          <w:color w:val="auto"/>
          <w:sz w:val="22"/>
        </w:rPr>
        <w:t>La ausencia de Raul Castro del acto de celebración</w:t>
      </w:r>
      <w:r w:rsidR="00392F7E">
        <w:rPr>
          <w:color w:val="auto"/>
          <w:sz w:val="22"/>
        </w:rPr>
        <w:t xml:space="preserve"> del 26 de julio,</w:t>
      </w:r>
      <w:r w:rsidR="0067384D" w:rsidRPr="0067384D">
        <w:rPr>
          <w:color w:val="auto"/>
          <w:sz w:val="22"/>
        </w:rPr>
        <w:t xml:space="preserve"> la Fecha Patria de la Revolución</w:t>
      </w:r>
      <w:r w:rsidR="00392F7E">
        <w:rPr>
          <w:color w:val="auto"/>
          <w:sz w:val="22"/>
        </w:rPr>
        <w:t>,</w:t>
      </w:r>
      <w:r w:rsidR="0067384D" w:rsidRPr="0067384D">
        <w:rPr>
          <w:color w:val="auto"/>
          <w:sz w:val="22"/>
        </w:rPr>
        <w:t xml:space="preserve"> no recibió justificación oficial, levantando rumores sobre su estado de salud</w:t>
      </w:r>
      <w:r w:rsidR="002A254B">
        <w:rPr>
          <w:color w:val="auto"/>
          <w:sz w:val="22"/>
        </w:rPr>
        <w:t xml:space="preserve"> o muerte</w:t>
      </w:r>
      <w:r w:rsidR="0067384D" w:rsidRPr="0067384D">
        <w:rPr>
          <w:color w:val="auto"/>
          <w:sz w:val="22"/>
        </w:rPr>
        <w:t>. No es la primera vez que Raul Castro</w:t>
      </w:r>
      <w:r w:rsidR="00F10157">
        <w:rPr>
          <w:color w:val="auto"/>
          <w:sz w:val="22"/>
        </w:rPr>
        <w:t>,</w:t>
      </w:r>
      <w:r w:rsidR="0067384D" w:rsidRPr="0067384D">
        <w:rPr>
          <w:color w:val="auto"/>
          <w:sz w:val="22"/>
        </w:rPr>
        <w:t xml:space="preserve"> de 95 años</w:t>
      </w:r>
      <w:r w:rsidR="00F10157">
        <w:rPr>
          <w:color w:val="auto"/>
          <w:sz w:val="22"/>
        </w:rPr>
        <w:t xml:space="preserve"> de edad,</w:t>
      </w:r>
      <w:r w:rsidR="0067384D" w:rsidRPr="0067384D">
        <w:rPr>
          <w:color w:val="auto"/>
          <w:sz w:val="22"/>
        </w:rPr>
        <w:t xml:space="preserve"> desaparece del escenario p</w:t>
      </w:r>
      <w:r w:rsidR="0067384D">
        <w:rPr>
          <w:color w:val="auto"/>
          <w:sz w:val="22"/>
        </w:rPr>
        <w:t>ú</w:t>
      </w:r>
      <w:r w:rsidR="0067384D" w:rsidRPr="0067384D">
        <w:rPr>
          <w:color w:val="auto"/>
          <w:sz w:val="22"/>
        </w:rPr>
        <w:t>blico.</w:t>
      </w:r>
      <w:r w:rsidR="0067384D">
        <w:rPr>
          <w:color w:val="auto"/>
          <w:sz w:val="22"/>
        </w:rPr>
        <w:t xml:space="preserve"> </w:t>
      </w:r>
      <w:r w:rsidR="002A254B">
        <w:rPr>
          <w:color w:val="auto"/>
          <w:sz w:val="22"/>
        </w:rPr>
        <w:t>Comenzando en</w:t>
      </w:r>
      <w:r w:rsidR="0067384D">
        <w:rPr>
          <w:color w:val="auto"/>
          <w:sz w:val="22"/>
        </w:rPr>
        <w:t xml:space="preserve"> septiembre de 2025, Castro </w:t>
      </w:r>
      <w:r w:rsidR="00F10157">
        <w:rPr>
          <w:color w:val="auto"/>
          <w:sz w:val="22"/>
        </w:rPr>
        <w:t>no fue visto</w:t>
      </w:r>
      <w:r w:rsidR="0067384D">
        <w:rPr>
          <w:color w:val="auto"/>
          <w:sz w:val="22"/>
        </w:rPr>
        <w:t xml:space="preserve"> por semanas por razones desconocidas y solo</w:t>
      </w:r>
      <w:r w:rsidR="00F10157">
        <w:rPr>
          <w:color w:val="auto"/>
          <w:sz w:val="22"/>
        </w:rPr>
        <w:t xml:space="preserve"> reapareció</w:t>
      </w:r>
      <w:r w:rsidR="00AD344F">
        <w:rPr>
          <w:color w:val="auto"/>
          <w:sz w:val="22"/>
        </w:rPr>
        <w:t>,</w:t>
      </w:r>
      <w:r w:rsidR="00F10157">
        <w:rPr>
          <w:color w:val="auto"/>
          <w:sz w:val="22"/>
        </w:rPr>
        <w:t xml:space="preserve"> con </w:t>
      </w:r>
      <w:r w:rsidR="002A254B">
        <w:rPr>
          <w:color w:val="auto"/>
          <w:sz w:val="22"/>
        </w:rPr>
        <w:t>evidente</w:t>
      </w:r>
      <w:r w:rsidR="00F10157">
        <w:rPr>
          <w:color w:val="auto"/>
          <w:sz w:val="22"/>
        </w:rPr>
        <w:t xml:space="preserve"> </w:t>
      </w:r>
      <w:r w:rsidR="00AD344F">
        <w:rPr>
          <w:color w:val="auto"/>
          <w:sz w:val="22"/>
        </w:rPr>
        <w:t>desgate físico, el 15 de enero de 2026 para recibir las cenizas de los 32 cubanos muertos durante la operación de captura de Nicolas Maduro</w:t>
      </w:r>
      <w:r w:rsidR="002A254B">
        <w:rPr>
          <w:color w:val="auto"/>
          <w:sz w:val="22"/>
        </w:rPr>
        <w:t>.</w:t>
      </w:r>
    </w:p>
    <w:p w14:paraId="38CC86B6" w14:textId="3426AF65" w:rsidR="00900687" w:rsidRPr="0067384D" w:rsidRDefault="00F10157" w:rsidP="004A533B">
      <w:pPr>
        <w:pBdr>
          <w:bottom w:val="single" w:sz="12" w:space="0" w:color="auto"/>
        </w:pBdr>
        <w:tabs>
          <w:tab w:val="left" w:pos="2835"/>
          <w:tab w:val="left" w:pos="4820"/>
        </w:tabs>
        <w:spacing w:after="0" w:line="120" w:lineRule="auto"/>
        <w:ind w:left="11" w:hanging="11"/>
        <w:rPr>
          <w:color w:val="auto"/>
          <w:sz w:val="22"/>
        </w:rPr>
      </w:pPr>
      <w:r>
        <w:rPr>
          <w:color w:val="auto"/>
          <w:sz w:val="22"/>
        </w:rPr>
        <w:t xml:space="preserve"> </w:t>
      </w:r>
      <w:r w:rsidR="0067384D">
        <w:rPr>
          <w:color w:val="auto"/>
          <w:sz w:val="22"/>
        </w:rPr>
        <w:t xml:space="preserve"> </w:t>
      </w:r>
      <w:r w:rsidR="0067384D" w:rsidRPr="0067384D">
        <w:rPr>
          <w:color w:val="auto"/>
          <w:sz w:val="22"/>
        </w:rPr>
        <w:t xml:space="preserve">    </w:t>
      </w:r>
      <w:r w:rsidR="0078405A" w:rsidRPr="0067384D">
        <w:rPr>
          <w:color w:val="auto"/>
          <w:sz w:val="22"/>
        </w:rPr>
        <w:t xml:space="preserve"> </w:t>
      </w:r>
    </w:p>
    <w:p w14:paraId="41CAB71E" w14:textId="12059C51" w:rsidR="00581E51" w:rsidRDefault="004A533B" w:rsidP="004A533B">
      <w:pPr>
        <w:pBdr>
          <w:bottom w:val="single" w:sz="12" w:space="0" w:color="auto"/>
        </w:pBdr>
        <w:tabs>
          <w:tab w:val="left" w:pos="2835"/>
          <w:tab w:val="left" w:pos="4820"/>
        </w:tabs>
        <w:spacing w:line="240" w:lineRule="auto"/>
        <w:ind w:left="0" w:firstLine="0"/>
        <w:rPr>
          <w:color w:val="auto"/>
          <w:sz w:val="22"/>
        </w:rPr>
      </w:pPr>
      <w:r w:rsidRPr="004A533B">
        <w:rPr>
          <w:b/>
          <w:bCs/>
          <w:color w:val="EE0000"/>
          <w:sz w:val="22"/>
        </w:rPr>
        <w:t>(13)</w:t>
      </w:r>
      <w:r>
        <w:rPr>
          <w:color w:val="EE0000"/>
          <w:sz w:val="22"/>
        </w:rPr>
        <w:t xml:space="preserve"> </w:t>
      </w:r>
      <w:r w:rsidRPr="004A533B">
        <w:rPr>
          <w:color w:val="auto"/>
          <w:sz w:val="22"/>
        </w:rPr>
        <w:t xml:space="preserve">La Asamblea de la Resistencia Cubana (ARC) es una coalición de organizaciones pro derechos humanos y </w:t>
      </w:r>
      <w:r w:rsidR="002A254B" w:rsidRPr="004A533B">
        <w:rPr>
          <w:color w:val="auto"/>
          <w:sz w:val="22"/>
        </w:rPr>
        <w:t>prodemocra</w:t>
      </w:r>
      <w:r w:rsidR="002A254B">
        <w:rPr>
          <w:color w:val="auto"/>
          <w:sz w:val="22"/>
        </w:rPr>
        <w:t>cia</w:t>
      </w:r>
      <w:r w:rsidRPr="004A533B">
        <w:rPr>
          <w:color w:val="auto"/>
          <w:sz w:val="22"/>
        </w:rPr>
        <w:t xml:space="preserve">, fundada el 18 de marzo de 2009, que integra a grupos de </w:t>
      </w:r>
    </w:p>
    <w:p w14:paraId="2044DF64" w14:textId="54022D44" w:rsidR="001E06A1" w:rsidRDefault="004A533B" w:rsidP="002A254B">
      <w:pPr>
        <w:pBdr>
          <w:bottom w:val="single" w:sz="12" w:space="0" w:color="auto"/>
        </w:pBdr>
        <w:tabs>
          <w:tab w:val="left" w:pos="2835"/>
          <w:tab w:val="left" w:pos="4820"/>
        </w:tabs>
        <w:spacing w:line="240" w:lineRule="auto"/>
        <w:ind w:left="0" w:firstLine="0"/>
        <w:rPr>
          <w:color w:val="auto"/>
          <w:sz w:val="22"/>
        </w:rPr>
      </w:pPr>
      <w:r w:rsidRPr="004A533B">
        <w:rPr>
          <w:color w:val="auto"/>
          <w:sz w:val="22"/>
        </w:rPr>
        <w:t>la oposición interna en la isla y de la diáspora en el exilio</w:t>
      </w:r>
    </w:p>
    <w:p w14:paraId="0496BE64" w14:textId="77777777" w:rsidR="002A254B" w:rsidRPr="002A254B" w:rsidRDefault="002A254B" w:rsidP="002A254B">
      <w:pPr>
        <w:pBdr>
          <w:bottom w:val="single" w:sz="12" w:space="0" w:color="auto"/>
        </w:pBdr>
        <w:tabs>
          <w:tab w:val="left" w:pos="2835"/>
          <w:tab w:val="left" w:pos="4820"/>
        </w:tabs>
        <w:spacing w:line="240" w:lineRule="auto"/>
        <w:ind w:left="0" w:firstLine="0"/>
        <w:rPr>
          <w:color w:val="auto"/>
          <w:sz w:val="22"/>
        </w:rPr>
      </w:pPr>
    </w:p>
    <w:p w14:paraId="75475B93" w14:textId="4847278C" w:rsidR="002D3D74" w:rsidRPr="0067384D" w:rsidRDefault="00096847">
      <w:pPr>
        <w:rPr>
          <w:color w:val="auto"/>
          <w:szCs w:val="24"/>
        </w:rPr>
      </w:pPr>
      <w:r w:rsidRPr="0067384D">
        <w:rPr>
          <w:color w:val="auto"/>
          <w:szCs w:val="24"/>
        </w:rPr>
        <w:t xml:space="preserve"> </w:t>
      </w:r>
    </w:p>
    <w:p w14:paraId="45590C2D" w14:textId="41EDFB9E" w:rsidR="001713BC" w:rsidRDefault="001713BC">
      <w:pPr>
        <w:rPr>
          <w:szCs w:val="24"/>
        </w:rPr>
      </w:pPr>
    </w:p>
    <w:p w14:paraId="7F96DAF3" w14:textId="57231BB7" w:rsidR="001713BC" w:rsidRPr="004A533B" w:rsidRDefault="001713BC">
      <w:pPr>
        <w:rPr>
          <w:szCs w:val="24"/>
        </w:rPr>
      </w:pPr>
    </w:p>
    <w:p w14:paraId="0390F3AD" w14:textId="7D5CDBD6" w:rsidR="001713BC" w:rsidRDefault="001713BC">
      <w:pPr>
        <w:rPr>
          <w:szCs w:val="24"/>
        </w:rPr>
      </w:pPr>
    </w:p>
    <w:p w14:paraId="281C3529" w14:textId="44CC6A38" w:rsidR="001713BC" w:rsidRPr="00956BED" w:rsidRDefault="00E97A21">
      <w:r>
        <w:t xml:space="preserve"> </w:t>
      </w:r>
    </w:p>
    <w:sectPr w:rsidR="001713BC" w:rsidRPr="00956BED">
      <w:foot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03A0A" w14:textId="77777777" w:rsidR="00460BC8" w:rsidRDefault="00460BC8" w:rsidP="007D7D66">
      <w:pPr>
        <w:spacing w:after="0" w:line="240" w:lineRule="auto"/>
      </w:pPr>
      <w:r>
        <w:separator/>
      </w:r>
    </w:p>
  </w:endnote>
  <w:endnote w:type="continuationSeparator" w:id="0">
    <w:p w14:paraId="221AF1D7" w14:textId="77777777" w:rsidR="00460BC8" w:rsidRDefault="00460BC8" w:rsidP="007D7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62C2" w14:textId="0FC7AE25" w:rsidR="007D7D66" w:rsidRDefault="007D7D66">
    <w:pPr>
      <w:pStyle w:val="Piedepgina"/>
    </w:pPr>
    <w:r>
      <w:rPr>
        <w:noProof/>
        <w:color w:val="4472C4" w:themeColor="accent1"/>
      </w:rPr>
      <mc:AlternateContent>
        <mc:Choice Requires="wps">
          <w:drawing>
            <wp:anchor distT="0" distB="0" distL="114300" distR="114300" simplePos="0" relativeHeight="251659264" behindDoc="0" locked="0" layoutInCell="1" allowOverlap="1" wp14:anchorId="7A70767D" wp14:editId="477E8A54">
              <wp:simplePos x="0" y="0"/>
              <wp:positionH relativeFrom="page">
                <wp:align>center</wp:align>
              </wp:positionH>
              <wp:positionV relativeFrom="page">
                <wp:align>center</wp:align>
              </wp:positionV>
              <wp:extent cx="7364730" cy="9528810"/>
              <wp:effectExtent l="0" t="0" r="26670" b="26670"/>
              <wp:wrapNone/>
              <wp:docPr id="452" name="Rectángulo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D6FF66" id="Rectángulo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es-ES"/>
      </w:rPr>
      <w:t xml:space="preserve"> </w:t>
    </w:r>
    <w:r>
      <w:rPr>
        <w:rFonts w:asciiTheme="majorHAnsi" w:eastAsiaTheme="majorEastAsia" w:hAnsiTheme="majorHAnsi" w:cstheme="majorBidi"/>
        <w:color w:val="4472C4" w:themeColor="accent1"/>
        <w:sz w:val="20"/>
        <w:szCs w:val="20"/>
        <w:lang w:val="es-ES"/>
      </w:rPr>
      <w:t xml:space="preserve">pág. </w:t>
    </w:r>
    <w:r>
      <w:rPr>
        <w:rFonts w:asciiTheme="minorHAnsi" w:eastAsiaTheme="minorEastAsia" w:hAnsiTheme="minorHAnsi" w:cstheme="minorBidi"/>
        <w:color w:val="4472C4" w:themeColor="accent1"/>
        <w:sz w:val="20"/>
        <w:szCs w:val="20"/>
      </w:rPr>
      <w:fldChar w:fldCharType="begin"/>
    </w:r>
    <w:r>
      <w:rPr>
        <w:color w:val="4472C4" w:themeColor="accent1"/>
        <w:sz w:val="20"/>
        <w:szCs w:val="20"/>
      </w:rPr>
      <w:instrText>PAGE    \* MERGEFORMAT</w:instrText>
    </w:r>
    <w:r>
      <w:rPr>
        <w:rFonts w:asciiTheme="minorHAnsi" w:eastAsiaTheme="minorEastAsia" w:hAnsiTheme="minorHAnsi" w:cstheme="minorBidi"/>
        <w:color w:val="4472C4" w:themeColor="accent1"/>
        <w:sz w:val="20"/>
        <w:szCs w:val="20"/>
      </w:rPr>
      <w:fldChar w:fldCharType="separate"/>
    </w:r>
    <w:r>
      <w:rPr>
        <w:rFonts w:asciiTheme="majorHAnsi" w:eastAsiaTheme="majorEastAsia" w:hAnsiTheme="majorHAnsi" w:cstheme="majorBidi"/>
        <w:color w:val="4472C4" w:themeColor="accent1"/>
        <w:sz w:val="20"/>
        <w:szCs w:val="20"/>
        <w:lang w:val="es-ES"/>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F0470" w14:textId="77777777" w:rsidR="00460BC8" w:rsidRDefault="00460BC8" w:rsidP="007D7D66">
      <w:pPr>
        <w:spacing w:after="0" w:line="240" w:lineRule="auto"/>
      </w:pPr>
      <w:r>
        <w:separator/>
      </w:r>
    </w:p>
  </w:footnote>
  <w:footnote w:type="continuationSeparator" w:id="0">
    <w:p w14:paraId="05960FD6" w14:textId="77777777" w:rsidR="00460BC8" w:rsidRDefault="00460BC8" w:rsidP="007D7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A37AD"/>
    <w:multiLevelType w:val="hybridMultilevel"/>
    <w:tmpl w:val="C3F28C0A"/>
    <w:lvl w:ilvl="0" w:tplc="23B8ABC8">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15:restartNumberingAfterBreak="0">
    <w:nsid w:val="585D2D7C"/>
    <w:multiLevelType w:val="hybridMultilevel"/>
    <w:tmpl w:val="2FA424D4"/>
    <w:lvl w:ilvl="0" w:tplc="02B08260">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6CE011D4"/>
    <w:multiLevelType w:val="hybridMultilevel"/>
    <w:tmpl w:val="0726AC30"/>
    <w:lvl w:ilvl="0" w:tplc="CD9698D8">
      <w:start w:val="1"/>
      <w:numFmt w:val="decimal"/>
      <w:lvlText w:val="(%1)"/>
      <w:lvlJc w:val="left"/>
      <w:pPr>
        <w:ind w:left="720" w:hanging="360"/>
      </w:pPr>
      <w:rPr>
        <w:rFonts w:hint="default"/>
        <w:b/>
        <w:color w:val="EE0000"/>
        <w:sz w:val="22"/>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16cid:durableId="1073697777">
    <w:abstractNumId w:val="1"/>
  </w:num>
  <w:num w:numId="2" w16cid:durableId="2049062662">
    <w:abstractNumId w:val="0"/>
  </w:num>
  <w:num w:numId="3" w16cid:durableId="296692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FB"/>
    <w:rsid w:val="000072AC"/>
    <w:rsid w:val="0000741A"/>
    <w:rsid w:val="00042636"/>
    <w:rsid w:val="0004639D"/>
    <w:rsid w:val="00047749"/>
    <w:rsid w:val="00096847"/>
    <w:rsid w:val="000D23F2"/>
    <w:rsid w:val="000D7F28"/>
    <w:rsid w:val="000E5F9B"/>
    <w:rsid w:val="000F4B24"/>
    <w:rsid w:val="00111F79"/>
    <w:rsid w:val="00117561"/>
    <w:rsid w:val="00124346"/>
    <w:rsid w:val="00133BA4"/>
    <w:rsid w:val="00145C0A"/>
    <w:rsid w:val="00157B25"/>
    <w:rsid w:val="001713BC"/>
    <w:rsid w:val="001723A1"/>
    <w:rsid w:val="001B33EC"/>
    <w:rsid w:val="001D12AA"/>
    <w:rsid w:val="001E06A1"/>
    <w:rsid w:val="0020011F"/>
    <w:rsid w:val="00230CC6"/>
    <w:rsid w:val="002368C5"/>
    <w:rsid w:val="00237F6E"/>
    <w:rsid w:val="00241113"/>
    <w:rsid w:val="00247C34"/>
    <w:rsid w:val="002511D5"/>
    <w:rsid w:val="00252717"/>
    <w:rsid w:val="002562F3"/>
    <w:rsid w:val="00262C73"/>
    <w:rsid w:val="00265A89"/>
    <w:rsid w:val="002A1380"/>
    <w:rsid w:val="002A254B"/>
    <w:rsid w:val="002B475A"/>
    <w:rsid w:val="002B7C3E"/>
    <w:rsid w:val="002C408B"/>
    <w:rsid w:val="002D107C"/>
    <w:rsid w:val="002D3D74"/>
    <w:rsid w:val="002D3D89"/>
    <w:rsid w:val="002F2609"/>
    <w:rsid w:val="003017F3"/>
    <w:rsid w:val="00321319"/>
    <w:rsid w:val="00327582"/>
    <w:rsid w:val="003328A7"/>
    <w:rsid w:val="00362819"/>
    <w:rsid w:val="00364D82"/>
    <w:rsid w:val="003711B5"/>
    <w:rsid w:val="00374EB2"/>
    <w:rsid w:val="00382C4D"/>
    <w:rsid w:val="003830CF"/>
    <w:rsid w:val="00392F7E"/>
    <w:rsid w:val="003B7650"/>
    <w:rsid w:val="003C7442"/>
    <w:rsid w:val="003C7DA4"/>
    <w:rsid w:val="003E1B7C"/>
    <w:rsid w:val="00410A19"/>
    <w:rsid w:val="00440360"/>
    <w:rsid w:val="004445AE"/>
    <w:rsid w:val="00460BC8"/>
    <w:rsid w:val="00462D92"/>
    <w:rsid w:val="00467835"/>
    <w:rsid w:val="00467A8C"/>
    <w:rsid w:val="00476523"/>
    <w:rsid w:val="004807D3"/>
    <w:rsid w:val="004A52F1"/>
    <w:rsid w:val="004A533B"/>
    <w:rsid w:val="004A620D"/>
    <w:rsid w:val="004B6861"/>
    <w:rsid w:val="004D0E07"/>
    <w:rsid w:val="004E0513"/>
    <w:rsid w:val="004F15F7"/>
    <w:rsid w:val="004F6BD1"/>
    <w:rsid w:val="005030EB"/>
    <w:rsid w:val="005169FA"/>
    <w:rsid w:val="00520E3E"/>
    <w:rsid w:val="00526EFB"/>
    <w:rsid w:val="00531B3C"/>
    <w:rsid w:val="00546F99"/>
    <w:rsid w:val="00552534"/>
    <w:rsid w:val="00554A54"/>
    <w:rsid w:val="0056152B"/>
    <w:rsid w:val="00580934"/>
    <w:rsid w:val="00581E51"/>
    <w:rsid w:val="00582920"/>
    <w:rsid w:val="00583F4B"/>
    <w:rsid w:val="00584766"/>
    <w:rsid w:val="005A2C32"/>
    <w:rsid w:val="005A7A38"/>
    <w:rsid w:val="005B2902"/>
    <w:rsid w:val="005C0915"/>
    <w:rsid w:val="005C215E"/>
    <w:rsid w:val="005D1295"/>
    <w:rsid w:val="005D2813"/>
    <w:rsid w:val="005F770B"/>
    <w:rsid w:val="00607727"/>
    <w:rsid w:val="006135EB"/>
    <w:rsid w:val="00627535"/>
    <w:rsid w:val="006303B1"/>
    <w:rsid w:val="0066209E"/>
    <w:rsid w:val="006675B6"/>
    <w:rsid w:val="006715BF"/>
    <w:rsid w:val="0067384D"/>
    <w:rsid w:val="00673AC3"/>
    <w:rsid w:val="00686573"/>
    <w:rsid w:val="006A0E96"/>
    <w:rsid w:val="006A44AA"/>
    <w:rsid w:val="006B437F"/>
    <w:rsid w:val="006E19D1"/>
    <w:rsid w:val="00712615"/>
    <w:rsid w:val="00715E0C"/>
    <w:rsid w:val="0071756E"/>
    <w:rsid w:val="007372EA"/>
    <w:rsid w:val="007436D0"/>
    <w:rsid w:val="00750067"/>
    <w:rsid w:val="0078405A"/>
    <w:rsid w:val="0079060A"/>
    <w:rsid w:val="0079107C"/>
    <w:rsid w:val="00792711"/>
    <w:rsid w:val="007B0A8F"/>
    <w:rsid w:val="007B5CDE"/>
    <w:rsid w:val="007C2729"/>
    <w:rsid w:val="007D7D66"/>
    <w:rsid w:val="007F1BC3"/>
    <w:rsid w:val="008137AC"/>
    <w:rsid w:val="00823504"/>
    <w:rsid w:val="008247E9"/>
    <w:rsid w:val="00832B1D"/>
    <w:rsid w:val="008540A6"/>
    <w:rsid w:val="0087363F"/>
    <w:rsid w:val="00880578"/>
    <w:rsid w:val="008A1272"/>
    <w:rsid w:val="008A13CE"/>
    <w:rsid w:val="008A402F"/>
    <w:rsid w:val="008A5DCB"/>
    <w:rsid w:val="008C11CF"/>
    <w:rsid w:val="008C2F56"/>
    <w:rsid w:val="008C6C01"/>
    <w:rsid w:val="008D1B0B"/>
    <w:rsid w:val="008D2CCA"/>
    <w:rsid w:val="008D62DC"/>
    <w:rsid w:val="008F010F"/>
    <w:rsid w:val="008F0BF1"/>
    <w:rsid w:val="008F15B8"/>
    <w:rsid w:val="008F1DF8"/>
    <w:rsid w:val="00900687"/>
    <w:rsid w:val="00912591"/>
    <w:rsid w:val="00921A8A"/>
    <w:rsid w:val="00936340"/>
    <w:rsid w:val="009400D5"/>
    <w:rsid w:val="0094528A"/>
    <w:rsid w:val="009453F6"/>
    <w:rsid w:val="00956BED"/>
    <w:rsid w:val="00966EDB"/>
    <w:rsid w:val="00994425"/>
    <w:rsid w:val="009A54CD"/>
    <w:rsid w:val="009E634E"/>
    <w:rsid w:val="009F1125"/>
    <w:rsid w:val="009F48A4"/>
    <w:rsid w:val="009F797A"/>
    <w:rsid w:val="00A06E0F"/>
    <w:rsid w:val="00A26206"/>
    <w:rsid w:val="00A35D38"/>
    <w:rsid w:val="00A62DC5"/>
    <w:rsid w:val="00A644A6"/>
    <w:rsid w:val="00AA5C5E"/>
    <w:rsid w:val="00AD22C7"/>
    <w:rsid w:val="00AD3214"/>
    <w:rsid w:val="00AD344F"/>
    <w:rsid w:val="00B05574"/>
    <w:rsid w:val="00B11108"/>
    <w:rsid w:val="00B22BBB"/>
    <w:rsid w:val="00B233C1"/>
    <w:rsid w:val="00B34E17"/>
    <w:rsid w:val="00B40F91"/>
    <w:rsid w:val="00B72A27"/>
    <w:rsid w:val="00B87C88"/>
    <w:rsid w:val="00BA1397"/>
    <w:rsid w:val="00BC2F97"/>
    <w:rsid w:val="00BC796E"/>
    <w:rsid w:val="00BF2375"/>
    <w:rsid w:val="00C053D7"/>
    <w:rsid w:val="00C07E25"/>
    <w:rsid w:val="00C128DF"/>
    <w:rsid w:val="00C2272B"/>
    <w:rsid w:val="00C26CB9"/>
    <w:rsid w:val="00C27E22"/>
    <w:rsid w:val="00C414A8"/>
    <w:rsid w:val="00C82962"/>
    <w:rsid w:val="00C916DB"/>
    <w:rsid w:val="00CB37EE"/>
    <w:rsid w:val="00CC75A9"/>
    <w:rsid w:val="00CD575E"/>
    <w:rsid w:val="00D379E3"/>
    <w:rsid w:val="00D633EB"/>
    <w:rsid w:val="00D67573"/>
    <w:rsid w:val="00D73341"/>
    <w:rsid w:val="00D870A1"/>
    <w:rsid w:val="00D9207D"/>
    <w:rsid w:val="00DA08C2"/>
    <w:rsid w:val="00DE47C7"/>
    <w:rsid w:val="00DE66BF"/>
    <w:rsid w:val="00DE7186"/>
    <w:rsid w:val="00DF443F"/>
    <w:rsid w:val="00DF517A"/>
    <w:rsid w:val="00DF74B8"/>
    <w:rsid w:val="00E05D03"/>
    <w:rsid w:val="00E14CB3"/>
    <w:rsid w:val="00E3777B"/>
    <w:rsid w:val="00E46995"/>
    <w:rsid w:val="00E75568"/>
    <w:rsid w:val="00E97A21"/>
    <w:rsid w:val="00EA2186"/>
    <w:rsid w:val="00EC272A"/>
    <w:rsid w:val="00ED1724"/>
    <w:rsid w:val="00EE02A1"/>
    <w:rsid w:val="00EE2EF0"/>
    <w:rsid w:val="00F010C7"/>
    <w:rsid w:val="00F10157"/>
    <w:rsid w:val="00F11547"/>
    <w:rsid w:val="00F12BAC"/>
    <w:rsid w:val="00F35FED"/>
    <w:rsid w:val="00F377BE"/>
    <w:rsid w:val="00F40505"/>
    <w:rsid w:val="00F428A8"/>
    <w:rsid w:val="00F43A31"/>
    <w:rsid w:val="00F44D6E"/>
    <w:rsid w:val="00F70543"/>
    <w:rsid w:val="00F70964"/>
    <w:rsid w:val="00F8702A"/>
    <w:rsid w:val="00F938A5"/>
    <w:rsid w:val="00FC4820"/>
    <w:rsid w:val="00FC6455"/>
    <w:rsid w:val="00FD04A2"/>
    <w:rsid w:val="00FD27DD"/>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2A812"/>
  <w15:chartTrackingRefBased/>
  <w15:docId w15:val="{A40B17B5-27FA-49EC-9386-422D9B914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V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C0A"/>
    <w:pPr>
      <w:spacing w:after="4" w:line="363" w:lineRule="auto"/>
      <w:ind w:left="10" w:hanging="10"/>
      <w:jc w:val="both"/>
    </w:pPr>
    <w:rPr>
      <w:rFonts w:ascii="Arial" w:eastAsia="Arial" w:hAnsi="Arial" w:cs="Arial"/>
      <w:color w:val="000000"/>
      <w:kern w:val="0"/>
      <w:sz w:val="24"/>
      <w:lang w:eastAsia="es-VE"/>
      <w14:ligatures w14:val="none"/>
    </w:rPr>
  </w:style>
  <w:style w:type="paragraph" w:styleId="Ttulo1">
    <w:name w:val="heading 1"/>
    <w:basedOn w:val="Normal"/>
    <w:next w:val="Normal"/>
    <w:link w:val="Ttulo1Car"/>
    <w:uiPriority w:val="9"/>
    <w:qFormat/>
    <w:rsid w:val="00526E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26E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26EF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26EF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26EF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26EF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26EF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6EF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6EF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6EF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26EF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26EF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26EF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26EF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26EF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6EF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6EF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6EFB"/>
    <w:rPr>
      <w:rFonts w:eastAsiaTheme="majorEastAsia" w:cstheme="majorBidi"/>
      <w:color w:val="272727" w:themeColor="text1" w:themeTint="D8"/>
    </w:rPr>
  </w:style>
  <w:style w:type="paragraph" w:styleId="Ttulo">
    <w:name w:val="Title"/>
    <w:basedOn w:val="Normal"/>
    <w:next w:val="Normal"/>
    <w:link w:val="TtuloCar"/>
    <w:uiPriority w:val="10"/>
    <w:qFormat/>
    <w:rsid w:val="00526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26E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26EFB"/>
    <w:pPr>
      <w:numPr>
        <w:ilvl w:val="1"/>
      </w:numPr>
      <w:ind w:left="10" w:hanging="1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26E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6EFB"/>
    <w:pPr>
      <w:spacing w:before="160"/>
      <w:jc w:val="center"/>
    </w:pPr>
    <w:rPr>
      <w:i/>
      <w:iCs/>
      <w:color w:val="404040" w:themeColor="text1" w:themeTint="BF"/>
    </w:rPr>
  </w:style>
  <w:style w:type="character" w:customStyle="1" w:styleId="CitaCar">
    <w:name w:val="Cita Car"/>
    <w:basedOn w:val="Fuentedeprrafopredeter"/>
    <w:link w:val="Cita"/>
    <w:uiPriority w:val="29"/>
    <w:rsid w:val="00526EFB"/>
    <w:rPr>
      <w:i/>
      <w:iCs/>
      <w:color w:val="404040" w:themeColor="text1" w:themeTint="BF"/>
    </w:rPr>
  </w:style>
  <w:style w:type="paragraph" w:styleId="Prrafodelista">
    <w:name w:val="List Paragraph"/>
    <w:basedOn w:val="Normal"/>
    <w:uiPriority w:val="34"/>
    <w:qFormat/>
    <w:rsid w:val="00526EFB"/>
    <w:pPr>
      <w:ind w:left="720"/>
      <w:contextualSpacing/>
    </w:pPr>
  </w:style>
  <w:style w:type="character" w:styleId="nfasisintenso">
    <w:name w:val="Intense Emphasis"/>
    <w:basedOn w:val="Fuentedeprrafopredeter"/>
    <w:uiPriority w:val="21"/>
    <w:qFormat/>
    <w:rsid w:val="00526EFB"/>
    <w:rPr>
      <w:i/>
      <w:iCs/>
      <w:color w:val="2F5496" w:themeColor="accent1" w:themeShade="BF"/>
    </w:rPr>
  </w:style>
  <w:style w:type="paragraph" w:styleId="Citadestacada">
    <w:name w:val="Intense Quote"/>
    <w:basedOn w:val="Normal"/>
    <w:next w:val="Normal"/>
    <w:link w:val="CitadestacadaCar"/>
    <w:uiPriority w:val="30"/>
    <w:qFormat/>
    <w:rsid w:val="00526E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26EFB"/>
    <w:rPr>
      <w:i/>
      <w:iCs/>
      <w:color w:val="2F5496" w:themeColor="accent1" w:themeShade="BF"/>
    </w:rPr>
  </w:style>
  <w:style w:type="character" w:styleId="Referenciaintensa">
    <w:name w:val="Intense Reference"/>
    <w:basedOn w:val="Fuentedeprrafopredeter"/>
    <w:uiPriority w:val="32"/>
    <w:qFormat/>
    <w:rsid w:val="00526EFB"/>
    <w:rPr>
      <w:b/>
      <w:bCs/>
      <w:smallCaps/>
      <w:color w:val="2F5496" w:themeColor="accent1" w:themeShade="BF"/>
      <w:spacing w:val="5"/>
    </w:rPr>
  </w:style>
  <w:style w:type="character" w:styleId="Hipervnculo">
    <w:name w:val="Hyperlink"/>
    <w:basedOn w:val="Fuentedeprrafopredeter"/>
    <w:uiPriority w:val="99"/>
    <w:unhideWhenUsed/>
    <w:rsid w:val="003830CF"/>
    <w:rPr>
      <w:color w:val="0563C1" w:themeColor="hyperlink"/>
      <w:u w:val="single"/>
    </w:rPr>
  </w:style>
  <w:style w:type="character" w:styleId="Mencinsinresolver">
    <w:name w:val="Unresolved Mention"/>
    <w:basedOn w:val="Fuentedeprrafopredeter"/>
    <w:uiPriority w:val="99"/>
    <w:semiHidden/>
    <w:unhideWhenUsed/>
    <w:rsid w:val="003830CF"/>
    <w:rPr>
      <w:color w:val="605E5C"/>
      <w:shd w:val="clear" w:color="auto" w:fill="E1DFDD"/>
    </w:rPr>
  </w:style>
  <w:style w:type="paragraph" w:styleId="Encabezado">
    <w:name w:val="header"/>
    <w:basedOn w:val="Normal"/>
    <w:link w:val="EncabezadoCar"/>
    <w:uiPriority w:val="99"/>
    <w:unhideWhenUsed/>
    <w:rsid w:val="007D7D6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D7D66"/>
    <w:rPr>
      <w:rFonts w:ascii="Arial" w:eastAsia="Arial" w:hAnsi="Arial" w:cs="Arial"/>
      <w:color w:val="000000"/>
      <w:kern w:val="0"/>
      <w:sz w:val="24"/>
      <w:lang w:eastAsia="es-VE"/>
      <w14:ligatures w14:val="none"/>
    </w:rPr>
  </w:style>
  <w:style w:type="paragraph" w:styleId="Piedepgina">
    <w:name w:val="footer"/>
    <w:basedOn w:val="Normal"/>
    <w:link w:val="PiedepginaCar"/>
    <w:uiPriority w:val="99"/>
    <w:unhideWhenUsed/>
    <w:rsid w:val="007D7D6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D7D66"/>
    <w:rPr>
      <w:rFonts w:ascii="Arial" w:eastAsia="Arial" w:hAnsi="Arial" w:cs="Arial"/>
      <w:color w:val="000000"/>
      <w:kern w:val="0"/>
      <w:sz w:val="24"/>
      <w:lang w:eastAsia="es-VE"/>
      <w14:ligatures w14:val="none"/>
    </w:rPr>
  </w:style>
  <w:style w:type="paragraph" w:styleId="NormalWeb">
    <w:name w:val="Normal (Web)"/>
    <w:basedOn w:val="Normal"/>
    <w:uiPriority w:val="99"/>
    <w:semiHidden/>
    <w:unhideWhenUsed/>
    <w:rsid w:val="000072AC"/>
    <w:rPr>
      <w:rFonts w:ascii="Times New Roman" w:hAnsi="Times New Roman" w:cs="Times New Roman"/>
      <w:szCs w:val="24"/>
    </w:rPr>
  </w:style>
  <w:style w:type="paragraph" w:styleId="Descripcin">
    <w:name w:val="caption"/>
    <w:basedOn w:val="Normal"/>
    <w:next w:val="Normal"/>
    <w:uiPriority w:val="35"/>
    <w:unhideWhenUsed/>
    <w:qFormat/>
    <w:rsid w:val="007F1BC3"/>
    <w:pPr>
      <w:spacing w:after="200" w:line="240" w:lineRule="auto"/>
    </w:pPr>
    <w:rPr>
      <w:i/>
      <w:iCs/>
      <w:color w:val="44546A" w:themeColor="text2"/>
      <w:sz w:val="18"/>
      <w:szCs w:val="18"/>
    </w:rPr>
  </w:style>
  <w:style w:type="character" w:styleId="Hipervnculovisitado">
    <w:name w:val="FollowedHyperlink"/>
    <w:basedOn w:val="Fuentedeprrafopredeter"/>
    <w:uiPriority w:val="99"/>
    <w:semiHidden/>
    <w:unhideWhenUsed/>
    <w:rsid w:val="005169FA"/>
    <w:rPr>
      <w:color w:val="954F72" w:themeColor="followedHyperlink"/>
      <w:u w:val="single"/>
    </w:rPr>
  </w:style>
  <w:style w:type="character" w:styleId="Fuerte">
    <w:name w:val="Strong"/>
    <w:basedOn w:val="Fuentedeprrafopredeter"/>
    <w:uiPriority w:val="22"/>
    <w:qFormat/>
    <w:rsid w:val="00E97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gov/cuba-the-capital-of-21st-century-communism/" TargetMode="External"/><Relationship Id="rId13" Type="http://schemas.openxmlformats.org/officeDocument/2006/relationships/hyperlink" Target="https://es.wikipedia.org/wiki/Am%C3%A9rica" TargetMode="External"/><Relationship Id="rId18" Type="http://schemas.openxmlformats.org/officeDocument/2006/relationships/hyperlink" Target="http://www.14ymedio.com/cuba/britanica-ceiba-investments-enreda-operaciones%201%20129189.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jpeg"/><Relationship Id="rId12" Type="http://schemas.openxmlformats.org/officeDocument/2006/relationships/hyperlink" Target="https://es.wikipedia.org/wiki/Asia" TargetMode="External"/><Relationship Id="rId17" Type="http://schemas.openxmlformats.org/officeDocument/2006/relationships/hyperlink" Target="https://es.wikipedia.org/wiki/Tabac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ibercuba.com/noticias/2026-07-21-u1-e129488-s27061-nid335716-cadena-melia-cierra-todos-sus-hoteles-cuba-sabe" TargetMode="External"/><Relationship Id="rId20" Type="http://schemas.openxmlformats.org/officeDocument/2006/relationships/hyperlink" Target="https://www.martinoticias.com/a/comunicado-del-departamento-de-estado-por-ayuda-humanitaria-a-cuba/472513.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C3%81fric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14ymedio.com/economia/ingresos-record-tabaco-cubano-827_1_1111449.html" TargetMode="External"/><Relationship Id="rId23" Type="http://schemas.openxmlformats.org/officeDocument/2006/relationships/image" Target="media/image4.jpeg"/><Relationship Id="rId10" Type="http://schemas.openxmlformats.org/officeDocument/2006/relationships/hyperlink" Target="https://es.wikipedia.org/wiki/La_Habana" TargetMode="External"/><Relationship Id="rId19" Type="http://schemas.openxmlformats.org/officeDocument/2006/relationships/hyperlink" Target="https://www.state.gov/wp-content/uploads/2026/07/Cuba-Report-PDF-Spanish.pdf" TargetMode="External"/><Relationship Id="rId4" Type="http://schemas.openxmlformats.org/officeDocument/2006/relationships/webSettings" Target="webSettings.xml"/><Relationship Id="rId9" Type="http://schemas.openxmlformats.org/officeDocument/2006/relationships/hyperlink" Target="https://www.state.gov/cuba-the-capital-of-21st-century-communism/" TargetMode="External"/><Relationship Id="rId14" Type="http://schemas.openxmlformats.org/officeDocument/2006/relationships/image" Target="media/image2.jpeg"/><Relationship Id="rId22" Type="http://schemas.openxmlformats.org/officeDocument/2006/relationships/hyperlink" Target="https://www.cibercuba.com/noticias/2026-07-23-u1-e192519-s27061-nid335970-eeuu-prepara-caso-contra-cuba-informe-departament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3676</Words>
  <Characters>20218</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Estevez Leon</dc:creator>
  <cp:keywords/>
  <dc:description/>
  <cp:lastModifiedBy>Ernesto Estevez Leon</cp:lastModifiedBy>
  <cp:revision>2</cp:revision>
  <dcterms:created xsi:type="dcterms:W3CDTF">2026-07-29T21:52:00Z</dcterms:created>
  <dcterms:modified xsi:type="dcterms:W3CDTF">2026-07-29T21:52:00Z</dcterms:modified>
</cp:coreProperties>
</file>